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C5B6" w14:textId="77777777" w:rsidR="00402FEC" w:rsidRPr="00520971" w:rsidRDefault="00402FEC" w:rsidP="00402FEC">
      <w:pPr>
        <w:rPr>
          <w:rFonts w:asciiTheme="majorHAnsi" w:hAnsiTheme="majorHAnsi"/>
          <w:color w:val="FFFFFF" w:themeColor="background1"/>
          <w:sz w:val="56"/>
          <w:szCs w:val="56"/>
        </w:rPr>
      </w:pPr>
      <w:r w:rsidRPr="00520971">
        <w:rPr>
          <w:rFonts w:asciiTheme="majorHAnsi" w:hAnsiTheme="majorHAnsi"/>
          <w:noProof/>
          <w:color w:val="FFFFFF" w:themeColor="background1"/>
          <w:sz w:val="56"/>
          <w:szCs w:val="56"/>
          <w:lang w:eastAsia="fr-FR"/>
        </w:rPr>
        <w:drawing>
          <wp:anchor distT="0" distB="0" distL="114300" distR="114300" simplePos="0" relativeHeight="251659264" behindDoc="1" locked="0" layoutInCell="1" allowOverlap="1" wp14:anchorId="179A2FCD" wp14:editId="1128785C">
            <wp:simplePos x="0" y="0"/>
            <wp:positionH relativeFrom="page">
              <wp:posOffset>0</wp:posOffset>
            </wp:positionH>
            <wp:positionV relativeFrom="page">
              <wp:posOffset>-825</wp:posOffset>
            </wp:positionV>
            <wp:extent cx="7559675" cy="10691495"/>
            <wp:effectExtent l="0" t="0" r="317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s titr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71">
        <w:rPr>
          <w:rFonts w:asciiTheme="majorHAnsi" w:hAnsiTheme="majorHAnsi"/>
          <w:color w:val="FFFFFF" w:themeColor="background1"/>
          <w:sz w:val="56"/>
          <w:szCs w:val="56"/>
        </w:rPr>
        <w:t>Programme</w:t>
      </w:r>
    </w:p>
    <w:p w14:paraId="7DBC7BFA" w14:textId="77777777" w:rsidR="00402FEC" w:rsidRPr="00520971" w:rsidRDefault="00831BBF" w:rsidP="00402FEC">
      <w:pPr>
        <w:rPr>
          <w:rFonts w:asciiTheme="majorHAnsi" w:hAnsiTheme="majorHAnsi"/>
          <w:color w:val="FFFFFF" w:themeColor="background1"/>
          <w:sz w:val="56"/>
          <w:szCs w:val="56"/>
        </w:rPr>
      </w:pPr>
      <w:proofErr w:type="spellStart"/>
      <w:r w:rsidRPr="00520971">
        <w:rPr>
          <w:rFonts w:asciiTheme="majorHAnsi" w:hAnsiTheme="majorHAnsi"/>
          <w:color w:val="FFFFFF" w:themeColor="background1"/>
          <w:sz w:val="56"/>
          <w:szCs w:val="56"/>
        </w:rPr>
        <w:t>I</w:t>
      </w:r>
      <w:r>
        <w:rPr>
          <w:rFonts w:asciiTheme="majorHAnsi" w:hAnsiTheme="majorHAnsi"/>
          <w:color w:val="FFFFFF" w:themeColor="background1"/>
          <w:sz w:val="56"/>
          <w:szCs w:val="56"/>
        </w:rPr>
        <w:t>nterreg</w:t>
      </w:r>
      <w:proofErr w:type="spellEnd"/>
      <w:r w:rsidRPr="00520971">
        <w:rPr>
          <w:rFonts w:asciiTheme="majorHAnsi" w:hAnsiTheme="majorHAnsi"/>
          <w:color w:val="FFFFFF" w:themeColor="background1"/>
          <w:sz w:val="56"/>
          <w:szCs w:val="56"/>
        </w:rPr>
        <w:t xml:space="preserve"> </w:t>
      </w:r>
      <w:r w:rsidR="00402FEC" w:rsidRPr="00520971">
        <w:rPr>
          <w:rFonts w:asciiTheme="majorHAnsi" w:hAnsiTheme="majorHAnsi"/>
          <w:color w:val="FFFFFF" w:themeColor="background1"/>
          <w:sz w:val="56"/>
          <w:szCs w:val="56"/>
        </w:rPr>
        <w:t>Rhin Supérieur</w:t>
      </w:r>
    </w:p>
    <w:p w14:paraId="42ED341C" w14:textId="77777777" w:rsidR="00402FEC" w:rsidRPr="00FD5FF0" w:rsidRDefault="00402FEC" w:rsidP="00402FEC">
      <w:pPr>
        <w:rPr>
          <w:rFonts w:asciiTheme="majorHAnsi" w:hAnsiTheme="majorHAnsi"/>
          <w:color w:val="FFFFFF" w:themeColor="background1"/>
          <w:spacing w:val="120"/>
          <w:sz w:val="108"/>
          <w:szCs w:val="108"/>
        </w:rPr>
      </w:pPr>
      <w:r w:rsidRPr="00FD5FF0">
        <w:rPr>
          <w:rFonts w:asciiTheme="majorHAnsi" w:hAnsiTheme="majorHAnsi"/>
          <w:color w:val="FFFFFF" w:themeColor="background1"/>
          <w:spacing w:val="120"/>
          <w:sz w:val="108"/>
          <w:szCs w:val="108"/>
        </w:rPr>
        <w:t>202</w:t>
      </w:r>
      <w:r w:rsidR="00FD5FF0">
        <w:rPr>
          <w:rFonts w:asciiTheme="majorHAnsi" w:hAnsiTheme="majorHAnsi"/>
          <w:color w:val="FFFFFF" w:themeColor="background1"/>
          <w:spacing w:val="120"/>
          <w:sz w:val="108"/>
          <w:szCs w:val="108"/>
        </w:rPr>
        <w:t>1</w:t>
      </w:r>
      <w:r w:rsidRPr="00FD5FF0">
        <w:rPr>
          <w:rFonts w:asciiTheme="majorHAnsi" w:hAnsiTheme="majorHAnsi"/>
          <w:color w:val="FFFFFF" w:themeColor="background1"/>
          <w:spacing w:val="120"/>
          <w:sz w:val="108"/>
          <w:szCs w:val="108"/>
        </w:rPr>
        <w:t>-2027</w:t>
      </w:r>
    </w:p>
    <w:p w14:paraId="20F4ED9E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6F4C78E6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63C6F9BA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63673D3E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0AA56A37" w14:textId="77777777" w:rsidR="00402FEC" w:rsidRDefault="00402FEC" w:rsidP="00402FEC">
      <w:pPr>
        <w:rPr>
          <w:rFonts w:asciiTheme="minorHAnsi" w:hAnsiTheme="minorHAnsi"/>
          <w:color w:val="FFFFFF" w:themeColor="background1"/>
        </w:rPr>
      </w:pPr>
    </w:p>
    <w:p w14:paraId="06E868AC" w14:textId="77777777" w:rsidR="003A6EC8" w:rsidRPr="00FD5FF0" w:rsidRDefault="003A6EC8" w:rsidP="00402FEC">
      <w:pPr>
        <w:rPr>
          <w:rFonts w:asciiTheme="minorHAnsi" w:hAnsiTheme="minorHAnsi"/>
          <w:color w:val="FFFFFF" w:themeColor="background1"/>
        </w:rPr>
      </w:pPr>
    </w:p>
    <w:p w14:paraId="1D0433CD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4544047B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5D6CC7AF" w14:textId="77777777" w:rsidR="00402FEC" w:rsidRPr="003A6EC8" w:rsidRDefault="008F774E" w:rsidP="00402FEC">
      <w:pPr>
        <w:rPr>
          <w:rFonts w:asciiTheme="minorHAnsi" w:hAnsiTheme="minorHAnsi"/>
          <w:color w:val="FFFFFF" w:themeColor="background1"/>
          <w:sz w:val="56"/>
          <w:szCs w:val="56"/>
        </w:rPr>
      </w:pPr>
      <w:r w:rsidRPr="008F774E">
        <w:rPr>
          <w:rFonts w:asciiTheme="minorHAnsi" w:hAnsiTheme="minorHAnsi"/>
          <w:color w:val="FFFFFF" w:themeColor="background1"/>
          <w:sz w:val="56"/>
          <w:szCs w:val="56"/>
        </w:rPr>
        <w:t>F</w:t>
      </w:r>
      <w:r>
        <w:rPr>
          <w:rFonts w:asciiTheme="minorHAnsi" w:hAnsiTheme="minorHAnsi"/>
          <w:color w:val="FFFFFF" w:themeColor="background1"/>
          <w:sz w:val="56"/>
          <w:szCs w:val="56"/>
        </w:rPr>
        <w:t>ormulaire idées de projets</w:t>
      </w:r>
    </w:p>
    <w:p w14:paraId="31357F15" w14:textId="77777777" w:rsidR="00402FEC" w:rsidRPr="00FD5FF0" w:rsidRDefault="00402FEC" w:rsidP="007D22DA">
      <w:pPr>
        <w:rPr>
          <w:rFonts w:asciiTheme="minorHAnsi" w:hAnsiTheme="minorHAnsi"/>
          <w:color w:val="FFFFFF" w:themeColor="background1"/>
        </w:rPr>
      </w:pPr>
    </w:p>
    <w:p w14:paraId="6C5921CB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3272486E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65517C26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0214B5FE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6F96923C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7E74F424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67C71305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5B319017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1771A411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7DAFCE41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5C8888A6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7CEF3E03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012B0702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6AB88C66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44EF197F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23B1E66B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7AE16312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33A29F54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00C721AD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72639A40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72217020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07D77024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6EF5D9EF" w14:textId="77777777" w:rsidR="00402FEC" w:rsidRPr="00FD5FF0" w:rsidRDefault="00402FEC" w:rsidP="00402FEC">
      <w:pPr>
        <w:rPr>
          <w:rFonts w:asciiTheme="minorHAnsi" w:hAnsiTheme="minorHAnsi"/>
          <w:color w:val="FFFFFF" w:themeColor="background1"/>
        </w:rPr>
      </w:pPr>
    </w:p>
    <w:p w14:paraId="68B6A341" w14:textId="77777777" w:rsidR="00402FEC" w:rsidRPr="00402FEC" w:rsidRDefault="00402FEC" w:rsidP="00402FEC">
      <w:pPr>
        <w:rPr>
          <w:rFonts w:asciiTheme="minorHAnsi" w:hAnsiTheme="minorHAnsi"/>
          <w:color w:val="FFFFFF" w:themeColor="background1"/>
          <w:sz w:val="18"/>
          <w:szCs w:val="18"/>
        </w:rPr>
      </w:pPr>
      <w:r w:rsidRPr="0037219E">
        <w:rPr>
          <w:rFonts w:asciiTheme="minorHAnsi" w:hAnsiTheme="minorHAnsi"/>
          <w:noProof/>
          <w:color w:val="FFFFFF" w:themeColor="background1"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589E0D54" wp14:editId="42723A4A">
            <wp:simplePos x="0" y="0"/>
            <wp:positionH relativeFrom="column">
              <wp:posOffset>2730</wp:posOffset>
            </wp:positionH>
            <wp:positionV relativeFrom="paragraph">
              <wp:posOffset>5410</wp:posOffset>
            </wp:positionV>
            <wp:extent cx="634455" cy="431085"/>
            <wp:effectExtent l="0" t="0" r="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E_quadri_encadre_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55" cy="43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2FEC">
        <w:rPr>
          <w:rFonts w:asciiTheme="minorHAnsi" w:hAnsiTheme="minorHAnsi"/>
          <w:color w:val="FFFFFF" w:themeColor="background1"/>
          <w:sz w:val="18"/>
          <w:szCs w:val="18"/>
        </w:rPr>
        <w:t>Fonds européen</w:t>
      </w:r>
    </w:p>
    <w:p w14:paraId="41A1D126" w14:textId="77777777" w:rsidR="00402FEC" w:rsidRPr="00402FEC" w:rsidRDefault="00402FEC" w:rsidP="00402FEC">
      <w:pPr>
        <w:rPr>
          <w:rFonts w:asciiTheme="minorHAnsi" w:hAnsiTheme="minorHAnsi"/>
          <w:color w:val="FFFFFF" w:themeColor="background1"/>
          <w:sz w:val="18"/>
          <w:szCs w:val="18"/>
        </w:rPr>
      </w:pPr>
      <w:proofErr w:type="gramStart"/>
      <w:r w:rsidRPr="00402FEC">
        <w:rPr>
          <w:rFonts w:asciiTheme="minorHAnsi" w:hAnsiTheme="minorHAnsi"/>
          <w:color w:val="FFFFFF" w:themeColor="background1"/>
          <w:sz w:val="18"/>
          <w:szCs w:val="18"/>
        </w:rPr>
        <w:t>de</w:t>
      </w:r>
      <w:proofErr w:type="gramEnd"/>
      <w:r w:rsidRPr="00402FEC">
        <w:rPr>
          <w:rFonts w:asciiTheme="minorHAnsi" w:hAnsiTheme="minorHAnsi"/>
          <w:color w:val="FFFFFF" w:themeColor="background1"/>
          <w:sz w:val="18"/>
          <w:szCs w:val="18"/>
        </w:rPr>
        <w:t xml:space="preserve"> développement ré</w:t>
      </w:r>
      <w:r w:rsidR="00520971">
        <w:rPr>
          <w:rFonts w:asciiTheme="minorHAnsi" w:hAnsiTheme="minorHAnsi"/>
          <w:color w:val="FFFFFF" w:themeColor="background1"/>
          <w:sz w:val="18"/>
          <w:szCs w:val="18"/>
        </w:rPr>
        <w:t>g</w:t>
      </w:r>
      <w:r w:rsidRPr="00402FEC">
        <w:rPr>
          <w:rFonts w:asciiTheme="minorHAnsi" w:hAnsiTheme="minorHAnsi"/>
          <w:color w:val="FFFFFF" w:themeColor="background1"/>
          <w:sz w:val="18"/>
          <w:szCs w:val="18"/>
        </w:rPr>
        <w:t>ional</w:t>
      </w:r>
    </w:p>
    <w:p w14:paraId="77E18527" w14:textId="77777777" w:rsidR="00E34142" w:rsidRDefault="00402FEC" w:rsidP="000C259C">
      <w:pPr>
        <w:jc w:val="both"/>
        <w:rPr>
          <w:rFonts w:asciiTheme="minorHAnsi" w:hAnsiTheme="minorHAnsi"/>
          <w:color w:val="FFFFFF" w:themeColor="background1"/>
          <w:sz w:val="18"/>
          <w:szCs w:val="18"/>
        </w:rPr>
        <w:sectPr w:rsidR="00E34142" w:rsidSect="000C259C">
          <w:pgSz w:w="11906" w:h="16838"/>
          <w:pgMar w:top="3686" w:right="1418" w:bottom="992" w:left="1418" w:header="709" w:footer="709" w:gutter="0"/>
          <w:cols w:space="708"/>
          <w:docGrid w:linePitch="360"/>
        </w:sectPr>
      </w:pPr>
      <w:r w:rsidRPr="00402FEC">
        <w:rPr>
          <w:rFonts w:asciiTheme="minorHAnsi" w:hAnsiTheme="minorHAnsi"/>
          <w:color w:val="FFFFFF" w:themeColor="background1"/>
          <w:sz w:val="18"/>
          <w:szCs w:val="18"/>
        </w:rPr>
        <w:t>(</w:t>
      </w:r>
      <w:r w:rsidR="000C259C">
        <w:rPr>
          <w:rFonts w:asciiTheme="minorHAnsi" w:hAnsiTheme="minorHAnsi"/>
          <w:color w:val="FFFFFF" w:themeColor="background1"/>
          <w:sz w:val="18"/>
          <w:szCs w:val="18"/>
        </w:rPr>
        <w:t>FEDER)</w:t>
      </w:r>
    </w:p>
    <w:p w14:paraId="21BE2E05" w14:textId="77777777" w:rsidR="00E34142" w:rsidRP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  <w:r w:rsidRPr="00E34142">
        <w:rPr>
          <w:noProof/>
          <w:color w:val="000000" w:themeColor="text1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32FC81" wp14:editId="460DAF9D">
                <wp:simplePos x="0" y="0"/>
                <wp:positionH relativeFrom="page">
                  <wp:align>left</wp:align>
                </wp:positionH>
                <wp:positionV relativeFrom="page">
                  <wp:posOffset>17813</wp:posOffset>
                </wp:positionV>
                <wp:extent cx="7559675" cy="3034145"/>
                <wp:effectExtent l="0" t="0" r="317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0341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45C84" id="Rectangle 14" o:spid="_x0000_s1026" style="position:absolute;margin-left:0;margin-top:1.4pt;width:595.25pt;height:238.9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" fillcolor="#deeaf6 [660]" stroked="f" strokeweight="1pt">
                <w10:wrap anchorx="page" anchory="page"/>
              </v:rect>
            </w:pict>
          </mc:Fallback>
        </mc:AlternateContent>
      </w:r>
      <w:r w:rsidRPr="00E34142">
        <w:rPr>
          <w:rFonts w:asciiTheme="minorHAnsi" w:hAnsiTheme="minorHAnsi"/>
          <w:color w:val="000000" w:themeColor="text1"/>
          <w:sz w:val="22"/>
          <w:szCs w:val="22"/>
        </w:rPr>
        <w:t xml:space="preserve">Dans le cadre de la </w:t>
      </w:r>
      <w:r w:rsidR="00CB1EF7">
        <w:rPr>
          <w:rFonts w:asciiTheme="minorHAnsi" w:hAnsiTheme="minorHAnsi"/>
          <w:color w:val="000000" w:themeColor="text1"/>
          <w:sz w:val="22"/>
          <w:szCs w:val="22"/>
        </w:rPr>
        <w:t>préparation de la période de programmation 2021-2027</w:t>
      </w:r>
      <w:r w:rsidRPr="00E34142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F14970">
        <w:rPr>
          <w:rFonts w:asciiTheme="minorHAnsi" w:hAnsiTheme="minorHAnsi"/>
          <w:color w:val="000000" w:themeColor="text1"/>
          <w:sz w:val="22"/>
          <w:szCs w:val="22"/>
        </w:rPr>
        <w:t>une</w:t>
      </w:r>
      <w:r w:rsidR="00CB1EF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14970">
        <w:rPr>
          <w:rFonts w:asciiTheme="minorHAnsi" w:hAnsiTheme="minorHAnsi"/>
          <w:color w:val="000000" w:themeColor="text1"/>
          <w:sz w:val="22"/>
          <w:szCs w:val="22"/>
        </w:rPr>
        <w:t>idée</w:t>
      </w:r>
      <w:r w:rsidR="00CB1EF7" w:rsidRPr="00E34142">
        <w:rPr>
          <w:rFonts w:asciiTheme="minorHAnsi" w:hAnsiTheme="minorHAnsi"/>
          <w:color w:val="000000" w:themeColor="text1"/>
          <w:sz w:val="22"/>
          <w:szCs w:val="22"/>
        </w:rPr>
        <w:t xml:space="preserve"> de projet </w:t>
      </w:r>
      <w:r w:rsidR="00F14970">
        <w:rPr>
          <w:rFonts w:asciiTheme="minorHAnsi" w:hAnsiTheme="minorHAnsi"/>
          <w:color w:val="000000" w:themeColor="text1"/>
          <w:sz w:val="22"/>
          <w:szCs w:val="22"/>
        </w:rPr>
        <w:t>peu</w:t>
      </w:r>
      <w:r w:rsidRPr="00E34142">
        <w:rPr>
          <w:rFonts w:asciiTheme="minorHAnsi" w:hAnsiTheme="minorHAnsi"/>
          <w:color w:val="000000" w:themeColor="text1"/>
          <w:sz w:val="22"/>
          <w:szCs w:val="22"/>
        </w:rPr>
        <w:t xml:space="preserve">t </w:t>
      </w:r>
      <w:r w:rsidR="00CB1EF7">
        <w:rPr>
          <w:rFonts w:asciiTheme="minorHAnsi" w:hAnsiTheme="minorHAnsi"/>
          <w:color w:val="000000" w:themeColor="text1"/>
          <w:sz w:val="22"/>
          <w:szCs w:val="22"/>
        </w:rPr>
        <w:t xml:space="preserve">être </w:t>
      </w:r>
      <w:r w:rsidRPr="00E34142">
        <w:rPr>
          <w:rFonts w:asciiTheme="minorHAnsi" w:hAnsiTheme="minorHAnsi"/>
          <w:color w:val="000000" w:themeColor="text1"/>
          <w:sz w:val="22"/>
          <w:szCs w:val="22"/>
        </w:rPr>
        <w:t>soum</w:t>
      </w:r>
      <w:r w:rsidR="00CB1EF7">
        <w:rPr>
          <w:rFonts w:asciiTheme="minorHAnsi" w:hAnsiTheme="minorHAnsi"/>
          <w:color w:val="000000" w:themeColor="text1"/>
          <w:sz w:val="22"/>
          <w:szCs w:val="22"/>
        </w:rPr>
        <w:t>ise au</w:t>
      </w:r>
      <w:r w:rsidRPr="00E34142">
        <w:rPr>
          <w:rFonts w:asciiTheme="minorHAnsi" w:hAnsiTheme="minorHAnsi"/>
          <w:color w:val="000000" w:themeColor="text1"/>
          <w:sz w:val="22"/>
          <w:szCs w:val="22"/>
        </w:rPr>
        <w:t xml:space="preserve"> Secrétariat conjoint par le biais du présent formulaire, à télécharger et retourner dûment rempli à</w:t>
      </w:r>
      <w:r w:rsidR="00E30F69">
        <w:rPr>
          <w:rFonts w:asciiTheme="minorHAnsi" w:hAnsiTheme="minorHAnsi"/>
          <w:sz w:val="22"/>
          <w:szCs w:val="22"/>
        </w:rPr>
        <w:t xml:space="preserve"> </w:t>
      </w:r>
      <w:hyperlink r:id="rId8" w:history="1">
        <w:r w:rsidR="00355209" w:rsidRPr="00A546E0">
          <w:rPr>
            <w:rStyle w:val="Lienhypertexte"/>
            <w:rFonts w:asciiTheme="minorHAnsi" w:hAnsiTheme="minorHAnsi"/>
            <w:sz w:val="22"/>
            <w:szCs w:val="22"/>
          </w:rPr>
          <w:t>carmen.mettling@grandest.fr</w:t>
        </w:r>
      </w:hyperlink>
      <w:r w:rsidR="00355209">
        <w:rPr>
          <w:rFonts w:asciiTheme="minorHAnsi" w:hAnsiTheme="minorHAnsi"/>
          <w:sz w:val="22"/>
          <w:szCs w:val="22"/>
        </w:rPr>
        <w:t>.</w:t>
      </w:r>
    </w:p>
    <w:p w14:paraId="17F82B3E" w14:textId="77777777" w:rsidR="00E34142" w:rsidRP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p w14:paraId="269FB08F" w14:textId="04F75B13" w:rsidR="00E34142" w:rsidRPr="00E34142" w:rsidRDefault="000B2E71" w:rsidP="00E34142">
      <w:pPr>
        <w:jc w:val="both"/>
        <w:rPr>
          <w:rFonts w:asciiTheme="minorHAnsi" w:hAnsiTheme="minorHAnsi"/>
          <w:sz w:val="22"/>
          <w:szCs w:val="22"/>
        </w:rPr>
      </w:pPr>
      <w:r w:rsidRPr="000B2E71">
        <w:rPr>
          <w:rFonts w:asciiTheme="minorHAnsi" w:hAnsiTheme="minorHAnsi"/>
          <w:sz w:val="22"/>
          <w:szCs w:val="22"/>
        </w:rPr>
        <w:t xml:space="preserve">Il n'est pas nécessaire de remplir tous les champs du formulaire. Toutefois, </w:t>
      </w:r>
      <w:r w:rsidR="004953A5">
        <w:rPr>
          <w:rFonts w:asciiTheme="minorHAnsi" w:hAnsiTheme="minorHAnsi"/>
          <w:sz w:val="22"/>
          <w:szCs w:val="22"/>
        </w:rPr>
        <w:t>veuillez</w:t>
      </w:r>
      <w:r w:rsidR="004953A5">
        <w:rPr>
          <w:rFonts w:asciiTheme="minorHAnsi" w:hAnsiTheme="minorHAnsi"/>
          <w:sz w:val="22"/>
          <w:szCs w:val="22"/>
        </w:rPr>
        <w:t xml:space="preserve"> </w:t>
      </w:r>
      <w:r w:rsidR="004953A5" w:rsidRPr="000B2E71">
        <w:rPr>
          <w:rFonts w:asciiTheme="minorHAnsi" w:hAnsiTheme="minorHAnsi"/>
          <w:sz w:val="22"/>
          <w:szCs w:val="22"/>
        </w:rPr>
        <w:t>vous</w:t>
      </w:r>
      <w:r w:rsidRPr="000B2E71">
        <w:rPr>
          <w:rFonts w:asciiTheme="minorHAnsi" w:hAnsiTheme="minorHAnsi"/>
          <w:sz w:val="22"/>
          <w:szCs w:val="22"/>
        </w:rPr>
        <w:t xml:space="preserve"> assurer de saisir vos coordonnées afin que nous puissions </w:t>
      </w:r>
      <w:r w:rsidR="00CB1EF7">
        <w:rPr>
          <w:rFonts w:asciiTheme="minorHAnsi" w:hAnsiTheme="minorHAnsi"/>
          <w:sz w:val="22"/>
          <w:szCs w:val="22"/>
        </w:rPr>
        <w:t>éventuellement vous recontacter pour plus de précisions</w:t>
      </w:r>
      <w:r w:rsidRPr="000B2E71">
        <w:rPr>
          <w:rFonts w:asciiTheme="minorHAnsi" w:hAnsiTheme="minorHAnsi"/>
          <w:sz w:val="22"/>
          <w:szCs w:val="22"/>
        </w:rPr>
        <w:t>. Veuillez également noter que la transmission d'une idée de projet n’équivaut pas à déposer une demande de financement dans le cadre du futur programme.</w:t>
      </w:r>
    </w:p>
    <w:p w14:paraId="574518EB" w14:textId="77777777" w:rsidR="00E34142" w:rsidRP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p w14:paraId="10D9C757" w14:textId="77777777" w:rsidR="00E34142" w:rsidRP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p w14:paraId="0DC11187" w14:textId="77777777" w:rsid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p w14:paraId="42CA0F01" w14:textId="77777777" w:rsidR="002D2FA7" w:rsidRDefault="002D2FA7" w:rsidP="00E34142">
      <w:pPr>
        <w:jc w:val="both"/>
        <w:rPr>
          <w:rFonts w:asciiTheme="minorHAnsi" w:hAnsiTheme="minorHAnsi"/>
          <w:sz w:val="22"/>
          <w:szCs w:val="22"/>
        </w:rPr>
      </w:pPr>
    </w:p>
    <w:p w14:paraId="5CAE8496" w14:textId="77777777" w:rsidR="002D2FA7" w:rsidRPr="00E34142" w:rsidRDefault="002D2FA7" w:rsidP="00E34142">
      <w:pPr>
        <w:jc w:val="both"/>
        <w:rPr>
          <w:rFonts w:asciiTheme="minorHAnsi" w:hAnsiTheme="minorHAnsi"/>
          <w:sz w:val="22"/>
          <w:szCs w:val="22"/>
        </w:rPr>
      </w:pPr>
    </w:p>
    <w:p w14:paraId="2E21458F" w14:textId="77777777" w:rsidR="00E34142" w:rsidRP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p w14:paraId="4D765B56" w14:textId="77777777" w:rsidR="002D2FA7" w:rsidRPr="000B2E71" w:rsidRDefault="002D2FA7" w:rsidP="00E34142">
      <w:pPr>
        <w:rPr>
          <w:rFonts w:asciiTheme="majorHAnsi" w:hAnsiTheme="majorHAnsi"/>
          <w:color w:val="2E74B5" w:themeColor="accent1" w:themeShade="BF"/>
          <w:sz w:val="40"/>
          <w:szCs w:val="40"/>
        </w:rPr>
        <w:sectPr w:rsidR="002D2FA7" w:rsidRPr="000B2E71" w:rsidSect="004E07A2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09ACAA8" w14:textId="77777777" w:rsidR="00E34142" w:rsidRPr="002D2FA7" w:rsidRDefault="00E34142" w:rsidP="00E34142">
      <w:pPr>
        <w:rPr>
          <w:rFonts w:asciiTheme="majorHAnsi" w:hAnsiTheme="majorHAnsi"/>
          <w:color w:val="2E74B5" w:themeColor="accent1" w:themeShade="BF"/>
          <w:sz w:val="40"/>
          <w:szCs w:val="40"/>
        </w:rPr>
      </w:pPr>
      <w:r w:rsidRPr="002D2FA7">
        <w:rPr>
          <w:rFonts w:asciiTheme="majorHAnsi" w:hAnsiTheme="majorHAnsi"/>
          <w:color w:val="2E74B5" w:themeColor="accent1" w:themeShade="BF"/>
          <w:sz w:val="40"/>
          <w:szCs w:val="40"/>
        </w:rPr>
        <w:t>Coordonnées</w:t>
      </w:r>
    </w:p>
    <w:p w14:paraId="5D5D75C2" w14:textId="77777777" w:rsid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p w14:paraId="657B6E70" w14:textId="77777777" w:rsidR="00E34142" w:rsidRPr="00E34142" w:rsidRDefault="00E34142" w:rsidP="00E3414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 w:rsidRPr="00E34142">
        <w:rPr>
          <w:rFonts w:asciiTheme="minorHAnsi" w:hAnsiTheme="minorHAnsi"/>
          <w:b/>
          <w:color w:val="2E74B5" w:themeColor="accent1" w:themeShade="BF"/>
          <w:sz w:val="28"/>
          <w:szCs w:val="28"/>
        </w:rPr>
        <w:t>NOM</w:t>
      </w:r>
    </w:p>
    <w:p w14:paraId="4B48AC28" w14:textId="77777777" w:rsid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590049" w14:paraId="56395939" w14:textId="77777777" w:rsidTr="00C7535C">
        <w:trPr>
          <w:trHeight w:val="494"/>
        </w:trPr>
        <w:tc>
          <w:tcPr>
            <w:tcW w:w="9062" w:type="dxa"/>
          </w:tcPr>
          <w:p w14:paraId="3E0162D5" w14:textId="77777777" w:rsidR="00E34142" w:rsidRPr="00590049" w:rsidRDefault="00E34142" w:rsidP="005D0079">
            <w:pPr>
              <w:rPr>
                <w:rFonts w:asciiTheme="minorHAnsi" w:hAnsiTheme="minorHAnsi"/>
              </w:rPr>
            </w:pPr>
          </w:p>
        </w:tc>
      </w:tr>
    </w:tbl>
    <w:p w14:paraId="7120C35C" w14:textId="77777777" w:rsid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p w14:paraId="10F39098" w14:textId="77777777" w:rsidR="004E07A2" w:rsidRPr="00E34142" w:rsidRDefault="004E07A2" w:rsidP="004E07A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2E74B5" w:themeColor="accent1" w:themeShade="BF"/>
          <w:sz w:val="28"/>
          <w:szCs w:val="28"/>
        </w:rPr>
        <w:t>Prénom</w:t>
      </w:r>
    </w:p>
    <w:p w14:paraId="6AFEC78C" w14:textId="77777777" w:rsidR="004E07A2" w:rsidRDefault="004E07A2" w:rsidP="004E07A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590049" w14:paraId="10C7BD3A" w14:textId="77777777" w:rsidTr="00DB39E5">
        <w:trPr>
          <w:trHeight w:val="494"/>
        </w:trPr>
        <w:tc>
          <w:tcPr>
            <w:tcW w:w="9062" w:type="dxa"/>
          </w:tcPr>
          <w:p w14:paraId="4B3A25C4" w14:textId="77777777" w:rsidR="004E07A2" w:rsidRPr="00590049" w:rsidRDefault="004E07A2" w:rsidP="00DB39E5">
            <w:pPr>
              <w:rPr>
                <w:rFonts w:asciiTheme="minorHAnsi" w:hAnsiTheme="minorHAnsi"/>
              </w:rPr>
            </w:pPr>
          </w:p>
        </w:tc>
      </w:tr>
    </w:tbl>
    <w:p w14:paraId="59B3188F" w14:textId="77777777" w:rsidR="004E07A2" w:rsidRDefault="004E07A2" w:rsidP="004E07A2">
      <w:pPr>
        <w:jc w:val="both"/>
        <w:rPr>
          <w:rFonts w:asciiTheme="minorHAnsi" w:hAnsiTheme="minorHAnsi"/>
          <w:sz w:val="22"/>
          <w:szCs w:val="22"/>
        </w:rPr>
      </w:pPr>
    </w:p>
    <w:p w14:paraId="46C21285" w14:textId="77777777" w:rsidR="004E07A2" w:rsidRPr="00E34142" w:rsidRDefault="004E07A2" w:rsidP="004E07A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 w:rsidRPr="004E07A2">
        <w:rPr>
          <w:rFonts w:asciiTheme="minorHAnsi" w:hAnsiTheme="minorHAnsi"/>
          <w:b/>
          <w:color w:val="2E74B5" w:themeColor="accent1" w:themeShade="BF"/>
          <w:sz w:val="28"/>
          <w:szCs w:val="28"/>
        </w:rPr>
        <w:t>Structure</w:t>
      </w:r>
      <w:r w:rsidR="00831BBF">
        <w:rPr>
          <w:rFonts w:asciiTheme="minorHAnsi" w:hAnsiTheme="minorHAnsi"/>
          <w:b/>
          <w:color w:val="2E74B5" w:themeColor="accent1" w:themeShade="BF"/>
          <w:sz w:val="28"/>
          <w:szCs w:val="28"/>
        </w:rPr>
        <w:t xml:space="preserve"> / </w:t>
      </w:r>
      <w:r w:rsidRPr="004E07A2">
        <w:rPr>
          <w:rFonts w:asciiTheme="minorHAnsi" w:hAnsiTheme="minorHAnsi"/>
          <w:b/>
          <w:color w:val="2E74B5" w:themeColor="accent1" w:themeShade="BF"/>
          <w:sz w:val="28"/>
          <w:szCs w:val="28"/>
        </w:rPr>
        <w:t>Organisme</w:t>
      </w:r>
    </w:p>
    <w:p w14:paraId="1E4D59BA" w14:textId="77777777" w:rsidR="004E07A2" w:rsidRDefault="004E07A2" w:rsidP="004E07A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590049" w14:paraId="4BD15D3D" w14:textId="77777777" w:rsidTr="005F5FC1">
        <w:trPr>
          <w:trHeight w:val="494"/>
        </w:trPr>
        <w:tc>
          <w:tcPr>
            <w:tcW w:w="9062" w:type="dxa"/>
          </w:tcPr>
          <w:p w14:paraId="1877ED25" w14:textId="77777777" w:rsidR="004E07A2" w:rsidRPr="00590049" w:rsidRDefault="004E07A2" w:rsidP="005F5FC1">
            <w:pPr>
              <w:rPr>
                <w:rFonts w:asciiTheme="minorHAnsi" w:hAnsiTheme="minorHAnsi"/>
              </w:rPr>
            </w:pPr>
          </w:p>
        </w:tc>
      </w:tr>
    </w:tbl>
    <w:p w14:paraId="39F2BADD" w14:textId="77777777" w:rsid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p w14:paraId="2FF771A0" w14:textId="77777777" w:rsidR="004E07A2" w:rsidRPr="00E34142" w:rsidRDefault="004E07A2" w:rsidP="004E07A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 w:rsidRPr="004E07A2">
        <w:rPr>
          <w:rFonts w:asciiTheme="minorHAnsi" w:hAnsiTheme="minorHAnsi"/>
          <w:b/>
          <w:color w:val="2E74B5" w:themeColor="accent1" w:themeShade="BF"/>
          <w:sz w:val="28"/>
          <w:szCs w:val="28"/>
        </w:rPr>
        <w:t>Fonction</w:t>
      </w:r>
    </w:p>
    <w:p w14:paraId="42CEC996" w14:textId="77777777" w:rsidR="004E07A2" w:rsidRDefault="004E07A2" w:rsidP="004E07A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590049" w14:paraId="4BD17BEC" w14:textId="77777777" w:rsidTr="00CE32A4">
        <w:trPr>
          <w:trHeight w:val="494"/>
        </w:trPr>
        <w:tc>
          <w:tcPr>
            <w:tcW w:w="9062" w:type="dxa"/>
          </w:tcPr>
          <w:p w14:paraId="12185DC1" w14:textId="77777777" w:rsidR="004E07A2" w:rsidRPr="00590049" w:rsidRDefault="004E07A2" w:rsidP="00CE32A4">
            <w:pPr>
              <w:rPr>
                <w:rFonts w:asciiTheme="minorHAnsi" w:hAnsiTheme="minorHAnsi"/>
              </w:rPr>
            </w:pPr>
          </w:p>
        </w:tc>
      </w:tr>
    </w:tbl>
    <w:p w14:paraId="3E8BD929" w14:textId="77777777" w:rsidR="00E34142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p w14:paraId="1616DE3A" w14:textId="77777777" w:rsidR="004E07A2" w:rsidRPr="00E34142" w:rsidRDefault="004E07A2" w:rsidP="004E07A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</w:rPr>
      </w:pPr>
      <w:r>
        <w:rPr>
          <w:rFonts w:asciiTheme="minorHAnsi" w:hAnsiTheme="minorHAnsi"/>
          <w:b/>
          <w:color w:val="2E74B5" w:themeColor="accent1" w:themeShade="BF"/>
          <w:sz w:val="28"/>
          <w:szCs w:val="28"/>
        </w:rPr>
        <w:t>E-Mail</w:t>
      </w:r>
    </w:p>
    <w:p w14:paraId="065812DE" w14:textId="77777777" w:rsidR="004E07A2" w:rsidRDefault="004E07A2" w:rsidP="004E07A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590049" w14:paraId="3BBA1AA9" w14:textId="77777777" w:rsidTr="00F96EA1">
        <w:trPr>
          <w:trHeight w:val="494"/>
        </w:trPr>
        <w:tc>
          <w:tcPr>
            <w:tcW w:w="9062" w:type="dxa"/>
          </w:tcPr>
          <w:p w14:paraId="7BD8802C" w14:textId="77777777" w:rsidR="004E07A2" w:rsidRPr="00590049" w:rsidRDefault="004E07A2" w:rsidP="00F96EA1">
            <w:pPr>
              <w:rPr>
                <w:rFonts w:asciiTheme="minorHAnsi" w:hAnsiTheme="minorHAnsi"/>
              </w:rPr>
            </w:pPr>
          </w:p>
        </w:tc>
      </w:tr>
    </w:tbl>
    <w:p w14:paraId="6D9D96D7" w14:textId="77777777" w:rsidR="00E34142" w:rsidRPr="00E34142" w:rsidRDefault="00E34142" w:rsidP="00E34142">
      <w:pPr>
        <w:rPr>
          <w:rFonts w:asciiTheme="minorHAnsi" w:hAnsiTheme="minorHAnsi"/>
          <w:b/>
          <w:color w:val="5B9BD5" w:themeColor="accent1"/>
          <w:sz w:val="22"/>
          <w:szCs w:val="22"/>
        </w:rPr>
      </w:pPr>
    </w:p>
    <w:p w14:paraId="51B0A0F4" w14:textId="77777777" w:rsidR="004E07A2" w:rsidRDefault="004E07A2" w:rsidP="00E34142">
      <w:pPr>
        <w:rPr>
          <w:rFonts w:asciiTheme="minorHAnsi" w:hAnsiTheme="minorHAnsi"/>
          <w:b/>
          <w:color w:val="3366FF"/>
          <w:sz w:val="22"/>
          <w:szCs w:val="22"/>
        </w:rPr>
        <w:sectPr w:rsidR="004E07A2" w:rsidSect="004E07A2">
          <w:type w:val="continuous"/>
          <w:pgSz w:w="11906" w:h="16838"/>
          <w:pgMar w:top="1417" w:right="1417" w:bottom="1417" w:left="1417" w:header="709" w:footer="709" w:gutter="0"/>
          <w:cols w:space="708"/>
          <w:formProt w:val="0"/>
          <w:docGrid w:linePitch="360"/>
        </w:sectPr>
      </w:pPr>
    </w:p>
    <w:p w14:paraId="001B8B62" w14:textId="77777777" w:rsidR="00E34142" w:rsidRDefault="00E34142" w:rsidP="00E34142">
      <w:pPr>
        <w:rPr>
          <w:rFonts w:asciiTheme="majorHAnsi" w:hAnsiTheme="majorHAnsi"/>
          <w:color w:val="2E74B5" w:themeColor="accent1" w:themeShade="BF"/>
          <w:sz w:val="40"/>
          <w:szCs w:val="40"/>
        </w:rPr>
      </w:pPr>
      <w:r w:rsidRPr="007F0CE6">
        <w:rPr>
          <w:rFonts w:asciiTheme="majorHAnsi" w:hAnsiTheme="majorHAnsi"/>
          <w:color w:val="2E74B5" w:themeColor="accent1" w:themeShade="BF"/>
          <w:sz w:val="40"/>
          <w:szCs w:val="40"/>
        </w:rPr>
        <w:lastRenderedPageBreak/>
        <w:t>Idée(s) de projet</w:t>
      </w:r>
    </w:p>
    <w:p w14:paraId="3BBEE0CE" w14:textId="77777777" w:rsidR="00011AC7" w:rsidRDefault="00011AC7" w:rsidP="00E34142">
      <w:pPr>
        <w:rPr>
          <w:rFonts w:asciiTheme="majorHAnsi" w:hAnsiTheme="majorHAnsi"/>
          <w:color w:val="2E74B5" w:themeColor="accent1" w:themeShade="BF"/>
          <w:sz w:val="40"/>
          <w:szCs w:val="40"/>
        </w:rPr>
      </w:pPr>
    </w:p>
    <w:p w14:paraId="24C30D24" w14:textId="77777777" w:rsidR="00011AC7" w:rsidRPr="004C1F05" w:rsidRDefault="00941581" w:rsidP="00E34142">
      <w:p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2415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A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1AC7">
        <w:rPr>
          <w:rFonts w:asciiTheme="minorHAnsi" w:hAnsiTheme="minorHAnsi"/>
          <w:sz w:val="22"/>
          <w:szCs w:val="22"/>
        </w:rPr>
        <w:t xml:space="preserve"> Version actualisée d’un formulaire déjà transmis</w:t>
      </w:r>
    </w:p>
    <w:p w14:paraId="69DBD8D2" w14:textId="77777777" w:rsidR="00E34142" w:rsidRPr="004E07A2" w:rsidRDefault="00E34142" w:rsidP="004E07A2">
      <w:pPr>
        <w:jc w:val="both"/>
        <w:rPr>
          <w:rFonts w:asciiTheme="minorHAnsi" w:hAnsiTheme="minorHAnsi"/>
          <w:sz w:val="22"/>
          <w:szCs w:val="22"/>
        </w:rPr>
      </w:pPr>
    </w:p>
    <w:p w14:paraId="3219D9B7" w14:textId="77777777" w:rsidR="00E34142" w:rsidRPr="007F0CE6" w:rsidRDefault="00E34142" w:rsidP="00E34142">
      <w:pPr>
        <w:rPr>
          <w:rFonts w:asciiTheme="minorHAnsi" w:hAnsiTheme="minorHAnsi"/>
          <w:sz w:val="22"/>
          <w:szCs w:val="22"/>
        </w:rPr>
      </w:pPr>
      <w:r w:rsidRPr="007F0CE6">
        <w:rPr>
          <w:rFonts w:asciiTheme="minorHAnsi" w:hAnsiTheme="minorHAnsi"/>
          <w:sz w:val="22"/>
          <w:szCs w:val="22"/>
        </w:rPr>
        <w:t>Si vous avez plusieurs idées de projets, veuillez rempli</w:t>
      </w:r>
      <w:r w:rsidR="007F0CE6">
        <w:rPr>
          <w:rFonts w:asciiTheme="minorHAnsi" w:hAnsiTheme="minorHAnsi"/>
          <w:sz w:val="22"/>
          <w:szCs w:val="22"/>
        </w:rPr>
        <w:t>r une ligne par idée de projet.</w:t>
      </w:r>
    </w:p>
    <w:p w14:paraId="24C20AC3" w14:textId="77777777" w:rsidR="00E34142" w:rsidRPr="004E07A2" w:rsidRDefault="00E34142" w:rsidP="004E07A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460"/>
        <w:gridCol w:w="1661"/>
        <w:gridCol w:w="5181"/>
        <w:gridCol w:w="3505"/>
        <w:gridCol w:w="1783"/>
        <w:gridCol w:w="1788"/>
        <w:gridCol w:w="1793"/>
        <w:gridCol w:w="1796"/>
      </w:tblGrid>
      <w:tr w:rsidR="003A3B19" w:rsidRPr="000B2E71" w14:paraId="5864D6A6" w14:textId="77777777" w:rsidTr="0009418E">
        <w:trPr>
          <w:tblHeader/>
        </w:trPr>
        <w:tc>
          <w:tcPr>
            <w:tcW w:w="3742" w:type="dxa"/>
            <w:shd w:val="clear" w:color="auto" w:fill="DEEAF6" w:themeFill="accent1" w:themeFillTint="33"/>
          </w:tcPr>
          <w:p w14:paraId="4323A70B" w14:textId="77777777" w:rsidR="0009418E" w:rsidRPr="000B2E71" w:rsidRDefault="0009418E" w:rsidP="00ED5F6A">
            <w:pPr>
              <w:rPr>
                <w:rFonts w:asciiTheme="minorHAnsi" w:hAnsiTheme="minorHAnsi"/>
                <w:color w:val="2E74B5" w:themeColor="accent1" w:themeShade="BF"/>
              </w:rPr>
            </w:pPr>
            <w:r>
              <w:rPr>
                <w:rFonts w:asciiTheme="minorHAnsi" w:hAnsiTheme="minorHAnsi"/>
                <w:noProof/>
                <w:color w:val="2E74B5" w:themeColor="accent1" w:themeShade="BF"/>
              </w:rPr>
              <w:t xml:space="preserve">Nom du projet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9CC206B" w14:textId="77777777" w:rsidR="0009418E" w:rsidRPr="000B2E71" w:rsidRDefault="0009418E" w:rsidP="004E07A2">
            <w:pPr>
              <w:rPr>
                <w:rFonts w:asciiTheme="minorHAnsi" w:hAnsiTheme="minorHAnsi"/>
                <w:noProof/>
                <w:color w:val="2E74B5" w:themeColor="accent1" w:themeShade="BF"/>
              </w:rPr>
            </w:pPr>
            <w:r>
              <w:rPr>
                <w:rFonts w:asciiTheme="minorHAnsi" w:hAnsiTheme="minorHAnsi"/>
                <w:noProof/>
                <w:color w:val="2E74B5" w:themeColor="accent1" w:themeShade="BF"/>
              </w:rPr>
              <w:t>Thématiques concernées*</w:t>
            </w:r>
          </w:p>
        </w:tc>
        <w:tc>
          <w:tcPr>
            <w:tcW w:w="5598" w:type="dxa"/>
            <w:shd w:val="clear" w:color="auto" w:fill="DEEAF6" w:themeFill="accent1" w:themeFillTint="33"/>
          </w:tcPr>
          <w:p w14:paraId="37049764" w14:textId="77777777" w:rsidR="0009418E" w:rsidRPr="000B2E71" w:rsidRDefault="0009418E" w:rsidP="00ED5F6A">
            <w:pPr>
              <w:rPr>
                <w:rFonts w:asciiTheme="minorHAnsi" w:hAnsiTheme="minorHAnsi"/>
                <w:color w:val="2E74B5" w:themeColor="accent1" w:themeShade="BF"/>
              </w:rPr>
            </w:pPr>
            <w:r w:rsidRPr="000B2E71">
              <w:rPr>
                <w:rFonts w:asciiTheme="minorHAnsi" w:hAnsiTheme="minorHAnsi"/>
                <w:noProof/>
                <w:color w:val="2E74B5" w:themeColor="accent1" w:themeShade="BF"/>
              </w:rPr>
              <w:t>Actions concrètes prévues</w:t>
            </w:r>
            <w:r>
              <w:rPr>
                <w:rFonts w:asciiTheme="minorHAnsi" w:hAnsiTheme="minorHAnsi"/>
                <w:noProof/>
                <w:color w:val="2E74B5" w:themeColor="accent1" w:themeShade="BF"/>
              </w:rPr>
              <w:t xml:space="preserve"> / Courte description </w:t>
            </w:r>
          </w:p>
        </w:tc>
        <w:tc>
          <w:tcPr>
            <w:tcW w:w="3742" w:type="dxa"/>
            <w:shd w:val="clear" w:color="auto" w:fill="DEEAF6" w:themeFill="accent1" w:themeFillTint="33"/>
          </w:tcPr>
          <w:p w14:paraId="4630AE18" w14:textId="77777777" w:rsidR="0009418E" w:rsidRPr="000B2E71" w:rsidRDefault="0009418E" w:rsidP="00ED5F6A">
            <w:pPr>
              <w:rPr>
                <w:rFonts w:asciiTheme="minorHAnsi" w:hAnsiTheme="minorHAnsi"/>
                <w:noProof/>
                <w:color w:val="2E74B5" w:themeColor="accent1" w:themeShade="BF"/>
              </w:rPr>
            </w:pPr>
            <w:r w:rsidRPr="000B2E71">
              <w:rPr>
                <w:rFonts w:asciiTheme="minorHAnsi" w:hAnsiTheme="minorHAnsi"/>
                <w:noProof/>
                <w:color w:val="2E74B5" w:themeColor="accent1" w:themeShade="BF"/>
              </w:rPr>
              <w:t>Partenariat envisagé</w:t>
            </w:r>
            <w:r w:rsidRPr="000B2E71">
              <w:rPr>
                <w:rFonts w:asciiTheme="minorHAnsi" w:hAnsiTheme="minorHAnsi"/>
                <w:noProof/>
                <w:color w:val="2E74B5" w:themeColor="accent1" w:themeShade="BF"/>
              </w:rPr>
              <w:br/>
            </w:r>
            <w:r>
              <w:rPr>
                <w:rFonts w:asciiTheme="minorHAnsi" w:hAnsiTheme="minorHAnsi"/>
                <w:noProof/>
                <w:color w:val="2E74B5" w:themeColor="accent1" w:themeShade="BF"/>
              </w:rPr>
              <w:t>(partenaires situés en France,</w:t>
            </w:r>
            <w:r>
              <w:rPr>
                <w:rFonts w:asciiTheme="minorHAnsi" w:hAnsiTheme="minorHAnsi"/>
                <w:noProof/>
                <w:color w:val="2E74B5" w:themeColor="accent1" w:themeShade="BF"/>
              </w:rPr>
              <w:br/>
            </w:r>
            <w:r w:rsidRPr="000B2E71">
              <w:rPr>
                <w:rFonts w:asciiTheme="minorHAnsi" w:hAnsiTheme="minorHAnsi"/>
                <w:noProof/>
                <w:color w:val="2E74B5" w:themeColor="accent1" w:themeShade="BF"/>
              </w:rPr>
              <w:t>en Allemagne, en Suisse)</w:t>
            </w:r>
          </w:p>
        </w:tc>
        <w:tc>
          <w:tcPr>
            <w:tcW w:w="1871" w:type="dxa"/>
            <w:shd w:val="clear" w:color="auto" w:fill="DEEAF6" w:themeFill="accent1" w:themeFillTint="33"/>
          </w:tcPr>
          <w:p w14:paraId="5493B598" w14:textId="77777777" w:rsidR="0009418E" w:rsidRPr="000B2E71" w:rsidRDefault="0009418E" w:rsidP="00ED5F6A">
            <w:pPr>
              <w:rPr>
                <w:rFonts w:asciiTheme="minorHAnsi" w:hAnsiTheme="minorHAnsi"/>
                <w:noProof/>
                <w:color w:val="2E74B5" w:themeColor="accent1" w:themeShade="BF"/>
              </w:rPr>
            </w:pPr>
            <w:r w:rsidRPr="000B2E71">
              <w:rPr>
                <w:rFonts w:asciiTheme="minorHAnsi" w:hAnsiTheme="minorHAnsi"/>
                <w:noProof/>
                <w:color w:val="2E74B5" w:themeColor="accent1" w:themeShade="BF"/>
              </w:rPr>
              <w:t>Coût total du projet envisagé</w:t>
            </w:r>
          </w:p>
        </w:tc>
        <w:tc>
          <w:tcPr>
            <w:tcW w:w="1871" w:type="dxa"/>
            <w:shd w:val="clear" w:color="auto" w:fill="DEEAF6" w:themeFill="accent1" w:themeFillTint="33"/>
          </w:tcPr>
          <w:p w14:paraId="41AA711E" w14:textId="77777777" w:rsidR="0009418E" w:rsidRPr="000B2E71" w:rsidRDefault="0009418E" w:rsidP="0009418E">
            <w:pPr>
              <w:rPr>
                <w:rFonts w:asciiTheme="minorHAnsi" w:hAnsiTheme="minorHAnsi"/>
                <w:noProof/>
                <w:color w:val="2E74B5" w:themeColor="accent1" w:themeShade="BF"/>
              </w:rPr>
            </w:pPr>
            <w:r>
              <w:rPr>
                <w:rFonts w:asciiTheme="minorHAnsi" w:hAnsiTheme="minorHAnsi"/>
                <w:noProof/>
                <w:color w:val="2E74B5" w:themeColor="accent1" w:themeShade="BF"/>
              </w:rPr>
              <w:t xml:space="preserve">Montant FEDER demandé </w:t>
            </w:r>
          </w:p>
        </w:tc>
        <w:tc>
          <w:tcPr>
            <w:tcW w:w="1871" w:type="dxa"/>
            <w:shd w:val="clear" w:color="auto" w:fill="DEEAF6" w:themeFill="accent1" w:themeFillTint="33"/>
          </w:tcPr>
          <w:p w14:paraId="42C27120" w14:textId="77777777" w:rsidR="0009418E" w:rsidRDefault="0009418E" w:rsidP="004E07A2">
            <w:pPr>
              <w:rPr>
                <w:rFonts w:asciiTheme="minorHAnsi" w:hAnsiTheme="minorHAnsi"/>
                <w:noProof/>
                <w:color w:val="2E74B5" w:themeColor="accent1" w:themeShade="BF"/>
              </w:rPr>
            </w:pPr>
            <w:r>
              <w:rPr>
                <w:rFonts w:asciiTheme="minorHAnsi" w:hAnsiTheme="minorHAnsi"/>
                <w:noProof/>
                <w:color w:val="2E74B5" w:themeColor="accent1" w:themeShade="BF"/>
              </w:rPr>
              <w:t>Autres cofinan</w:t>
            </w:r>
            <w:r w:rsidR="003A3B19">
              <w:rPr>
                <w:rFonts w:asciiTheme="minorHAnsi" w:hAnsiTheme="minorHAnsi"/>
                <w:noProof/>
                <w:color w:val="2E74B5" w:themeColor="accent1" w:themeShade="BF"/>
              </w:rPr>
              <w:t>-</w:t>
            </w:r>
            <w:r>
              <w:rPr>
                <w:rFonts w:asciiTheme="minorHAnsi" w:hAnsiTheme="minorHAnsi"/>
                <w:noProof/>
                <w:color w:val="2E74B5" w:themeColor="accent1" w:themeShade="BF"/>
              </w:rPr>
              <w:t>cements potentiels</w:t>
            </w:r>
          </w:p>
        </w:tc>
        <w:tc>
          <w:tcPr>
            <w:tcW w:w="1871" w:type="dxa"/>
            <w:shd w:val="clear" w:color="auto" w:fill="DEEAF6" w:themeFill="accent1" w:themeFillTint="33"/>
          </w:tcPr>
          <w:p w14:paraId="387AC1AD" w14:textId="77777777" w:rsidR="0009418E" w:rsidRPr="000B2E71" w:rsidRDefault="0009418E" w:rsidP="004E07A2">
            <w:pPr>
              <w:rPr>
                <w:rFonts w:asciiTheme="minorHAnsi" w:hAnsiTheme="minorHAnsi"/>
                <w:noProof/>
                <w:color w:val="2E74B5" w:themeColor="accent1" w:themeShade="BF"/>
              </w:rPr>
            </w:pPr>
            <w:r>
              <w:rPr>
                <w:rFonts w:asciiTheme="minorHAnsi" w:hAnsiTheme="minorHAnsi"/>
                <w:noProof/>
                <w:color w:val="2E74B5" w:themeColor="accent1" w:themeShade="BF"/>
              </w:rPr>
              <w:t xml:space="preserve">Période de réalisation </w:t>
            </w:r>
          </w:p>
        </w:tc>
      </w:tr>
      <w:tr w:rsidR="003A3B19" w:rsidRPr="000B2E71" w14:paraId="1BBD06E5" w14:textId="77777777" w:rsidTr="0009418E">
        <w:trPr>
          <w:trHeight w:val="1134"/>
        </w:trPr>
        <w:tc>
          <w:tcPr>
            <w:tcW w:w="3742" w:type="dxa"/>
          </w:tcPr>
          <w:p w14:paraId="2F8B7F1D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5984917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5598" w:type="dxa"/>
          </w:tcPr>
          <w:p w14:paraId="0E38AAC2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2EFB9F2E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0616853A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2901A98F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3FD2A239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0EA6454B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</w:tr>
      <w:tr w:rsidR="003A3B19" w:rsidRPr="000B2E71" w14:paraId="2D1CACC4" w14:textId="77777777" w:rsidTr="0009418E">
        <w:trPr>
          <w:trHeight w:val="1134"/>
        </w:trPr>
        <w:tc>
          <w:tcPr>
            <w:tcW w:w="3742" w:type="dxa"/>
          </w:tcPr>
          <w:p w14:paraId="3DBE3EF5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6820695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5598" w:type="dxa"/>
          </w:tcPr>
          <w:p w14:paraId="05436A35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064E3233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00E871D3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70634DF8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2CB30447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6AB7ED6F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</w:tr>
      <w:tr w:rsidR="003A3B19" w:rsidRPr="000B2E71" w14:paraId="6F66B3EF" w14:textId="77777777" w:rsidTr="0009418E">
        <w:trPr>
          <w:trHeight w:val="1134"/>
        </w:trPr>
        <w:tc>
          <w:tcPr>
            <w:tcW w:w="3742" w:type="dxa"/>
          </w:tcPr>
          <w:p w14:paraId="401CB531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85FF869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5598" w:type="dxa"/>
          </w:tcPr>
          <w:p w14:paraId="04C9A54C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46D6FD38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40BD386B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362A2A01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0A9A26A2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56C8C627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</w:tr>
      <w:tr w:rsidR="003A3B19" w:rsidRPr="000B2E71" w14:paraId="18341C30" w14:textId="77777777" w:rsidTr="0009418E">
        <w:trPr>
          <w:trHeight w:val="1134"/>
        </w:trPr>
        <w:tc>
          <w:tcPr>
            <w:tcW w:w="3742" w:type="dxa"/>
          </w:tcPr>
          <w:p w14:paraId="5211DBFF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231AF5D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5598" w:type="dxa"/>
          </w:tcPr>
          <w:p w14:paraId="17214194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71DD867B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5A7D13F8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0B73F188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7A05991D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43CFDBE8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</w:tr>
      <w:tr w:rsidR="003A3B19" w:rsidRPr="000B2E71" w14:paraId="00ED4160" w14:textId="77777777" w:rsidTr="0009418E">
        <w:trPr>
          <w:trHeight w:val="1134"/>
        </w:trPr>
        <w:tc>
          <w:tcPr>
            <w:tcW w:w="3742" w:type="dxa"/>
          </w:tcPr>
          <w:p w14:paraId="222A2D2A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71361EC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5598" w:type="dxa"/>
          </w:tcPr>
          <w:p w14:paraId="4DA08761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22767C9E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36976DD9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6A5DFD5D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32CDC954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1BB16E9D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</w:tr>
      <w:tr w:rsidR="003A3B19" w:rsidRPr="000B2E71" w14:paraId="0EF0DCC6" w14:textId="77777777" w:rsidTr="0009418E">
        <w:trPr>
          <w:trHeight w:val="1134"/>
        </w:trPr>
        <w:tc>
          <w:tcPr>
            <w:tcW w:w="3742" w:type="dxa"/>
          </w:tcPr>
          <w:p w14:paraId="28F1A62A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9806C21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5598" w:type="dxa"/>
          </w:tcPr>
          <w:p w14:paraId="2EC10F49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3742" w:type="dxa"/>
          </w:tcPr>
          <w:p w14:paraId="3F7424DB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65B6CE62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311863DD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0FBBDC18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  <w:tc>
          <w:tcPr>
            <w:tcW w:w="1871" w:type="dxa"/>
          </w:tcPr>
          <w:p w14:paraId="34F75126" w14:textId="77777777" w:rsidR="0009418E" w:rsidRPr="000B2E71" w:rsidRDefault="0009418E" w:rsidP="00ED5F6A">
            <w:pPr>
              <w:rPr>
                <w:rFonts w:asciiTheme="minorHAnsi" w:hAnsiTheme="minorHAnsi"/>
              </w:rPr>
            </w:pPr>
          </w:p>
        </w:tc>
      </w:tr>
    </w:tbl>
    <w:p w14:paraId="495253B9" w14:textId="77777777" w:rsidR="000B2E71" w:rsidRDefault="000B2E71" w:rsidP="000B2E71">
      <w:pPr>
        <w:ind w:left="284" w:hanging="284"/>
        <w:jc w:val="both"/>
        <w:rPr>
          <w:rFonts w:asciiTheme="minorHAnsi" w:hAnsiTheme="minorHAnsi"/>
          <w:sz w:val="22"/>
          <w:szCs w:val="22"/>
        </w:rPr>
        <w:sectPr w:rsidR="000B2E71" w:rsidSect="000B2E71">
          <w:pgSz w:w="23811" w:h="16838" w:orient="landscape" w:code="8"/>
          <w:pgMar w:top="1417" w:right="1417" w:bottom="1417" w:left="1417" w:header="709" w:footer="709" w:gutter="0"/>
          <w:cols w:space="708"/>
          <w:formProt w:val="0"/>
          <w:docGrid w:linePitch="360"/>
        </w:sectPr>
      </w:pPr>
    </w:p>
    <w:p w14:paraId="7662B818" w14:textId="77777777" w:rsidR="000B2E71" w:rsidRDefault="000B2E71" w:rsidP="000B2E71">
      <w:pPr>
        <w:jc w:val="both"/>
        <w:rPr>
          <w:rFonts w:asciiTheme="minorHAnsi" w:hAnsiTheme="minorHAnsi"/>
          <w:sz w:val="22"/>
          <w:szCs w:val="22"/>
        </w:rPr>
      </w:pPr>
    </w:p>
    <w:p w14:paraId="443D7365" w14:textId="77777777" w:rsidR="004E07A2" w:rsidRDefault="000B2E71" w:rsidP="000B2E71">
      <w:pPr>
        <w:ind w:left="284" w:hanging="284"/>
        <w:jc w:val="both"/>
        <w:rPr>
          <w:rFonts w:asciiTheme="minorHAnsi" w:hAnsiTheme="minorHAnsi"/>
          <w:sz w:val="22"/>
          <w:szCs w:val="22"/>
        </w:rPr>
        <w:sectPr w:rsidR="004E07A2" w:rsidSect="000B2E71">
          <w:type w:val="continuous"/>
          <w:pgSz w:w="23811" w:h="16838" w:orient="landscape" w:code="8"/>
          <w:pgMar w:top="1417" w:right="1417" w:bottom="1417" w:left="1417" w:header="709" w:footer="709" w:gutter="0"/>
          <w:cols w:space="708"/>
          <w:docGrid w:linePitch="360"/>
        </w:sectPr>
      </w:pPr>
      <w:r w:rsidRPr="007F0CE6">
        <w:rPr>
          <w:rFonts w:asciiTheme="minorHAnsi" w:hAnsiTheme="minorHAnsi"/>
          <w:sz w:val="22"/>
          <w:szCs w:val="22"/>
        </w:rPr>
        <w:t>*</w:t>
      </w:r>
      <w:r w:rsidRPr="007F0CE6">
        <w:rPr>
          <w:rFonts w:asciiTheme="minorHAnsi" w:hAnsiTheme="minorHAnsi"/>
          <w:sz w:val="22"/>
          <w:szCs w:val="22"/>
        </w:rPr>
        <w:tab/>
      </w:r>
      <w:r w:rsidRPr="007F0CE6">
        <w:rPr>
          <w:rFonts w:asciiTheme="minorHAnsi" w:hAnsiTheme="minorHAnsi"/>
          <w:noProof/>
          <w:sz w:val="22"/>
          <w:szCs w:val="22"/>
        </w:rPr>
        <w:t xml:space="preserve">cf. </w:t>
      </w:r>
      <w:r w:rsidR="00355209">
        <w:rPr>
          <w:rFonts w:asciiTheme="minorHAnsi" w:hAnsiTheme="minorHAnsi"/>
          <w:noProof/>
          <w:sz w:val="22"/>
          <w:szCs w:val="22"/>
        </w:rPr>
        <w:t xml:space="preserve">liste </w:t>
      </w:r>
      <w:r w:rsidRPr="007F0CE6">
        <w:rPr>
          <w:rFonts w:asciiTheme="minorHAnsi" w:hAnsiTheme="minorHAnsi"/>
          <w:noProof/>
          <w:sz w:val="22"/>
          <w:szCs w:val="22"/>
        </w:rPr>
        <w:t>ci-</w:t>
      </w:r>
      <w:r w:rsidR="00F14970">
        <w:rPr>
          <w:rFonts w:asciiTheme="minorHAnsi" w:hAnsiTheme="minorHAnsi"/>
          <w:noProof/>
          <w:sz w:val="22"/>
          <w:szCs w:val="22"/>
        </w:rPr>
        <w:t>après</w:t>
      </w:r>
    </w:p>
    <w:p w14:paraId="0480BB24" w14:textId="77777777" w:rsidR="005A18BA" w:rsidRDefault="00355209" w:rsidP="005A18BA">
      <w:pPr>
        <w:rPr>
          <w:rFonts w:asciiTheme="majorHAnsi" w:hAnsiTheme="majorHAnsi"/>
          <w:color w:val="2E74B5" w:themeColor="accent1" w:themeShade="BF"/>
          <w:sz w:val="40"/>
          <w:szCs w:val="40"/>
        </w:rPr>
      </w:pPr>
      <w:bookmarkStart w:id="0" w:name="Liste"/>
      <w:bookmarkEnd w:id="0"/>
      <w:r>
        <w:rPr>
          <w:rFonts w:asciiTheme="majorHAnsi" w:hAnsiTheme="majorHAnsi"/>
          <w:color w:val="2E74B5" w:themeColor="accent1" w:themeShade="BF"/>
          <w:sz w:val="40"/>
          <w:szCs w:val="40"/>
        </w:rPr>
        <w:lastRenderedPageBreak/>
        <w:t>Liste des thématiques</w:t>
      </w:r>
    </w:p>
    <w:p w14:paraId="59981890" w14:textId="77777777" w:rsidR="007F0CE6" w:rsidRPr="007F0CE6" w:rsidRDefault="007F0CE6" w:rsidP="005A18BA">
      <w:pPr>
        <w:rPr>
          <w:rFonts w:asciiTheme="minorHAnsi" w:hAnsiTheme="minorHAnsi"/>
          <w:sz w:val="22"/>
          <w:szCs w:val="22"/>
        </w:rPr>
      </w:pPr>
    </w:p>
    <w:p w14:paraId="3AF326E7" w14:textId="77777777" w:rsidR="00CB7027" w:rsidRDefault="00E34142" w:rsidP="007F0CE6">
      <w:pPr>
        <w:jc w:val="both"/>
        <w:rPr>
          <w:rFonts w:asciiTheme="minorHAnsi" w:hAnsiTheme="minorHAnsi"/>
          <w:sz w:val="22"/>
          <w:szCs w:val="22"/>
        </w:rPr>
      </w:pPr>
      <w:r w:rsidRPr="007F0CE6">
        <w:rPr>
          <w:rFonts w:asciiTheme="minorHAnsi" w:hAnsiTheme="minorHAnsi"/>
          <w:sz w:val="22"/>
          <w:szCs w:val="22"/>
        </w:rPr>
        <w:t xml:space="preserve">Les financements accordés au programme devront respecter une obligation de concentration thématique. </w:t>
      </w:r>
    </w:p>
    <w:p w14:paraId="1D28368D" w14:textId="77777777" w:rsidR="00E34142" w:rsidRPr="007F0CE6" w:rsidRDefault="00161AD2" w:rsidP="007F0CE6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Pour certaines thématiques nous avons indiqué des sous-thématiques possibles</w:t>
      </w:r>
      <w:r w:rsidR="00D244AB">
        <w:rPr>
          <w:rFonts w:asciiTheme="minorHAnsi" w:hAnsiTheme="minorHAnsi"/>
          <w:sz w:val="22"/>
          <w:szCs w:val="22"/>
        </w:rPr>
        <w:t xml:space="preserve"> à titre d’illustration</w:t>
      </w:r>
      <w:r>
        <w:rPr>
          <w:rFonts w:asciiTheme="minorHAnsi" w:hAnsiTheme="minorHAnsi"/>
          <w:sz w:val="22"/>
          <w:szCs w:val="22"/>
        </w:rPr>
        <w:t xml:space="preserve">, </w:t>
      </w:r>
      <w:r w:rsidR="00CB7027">
        <w:rPr>
          <w:rFonts w:asciiTheme="minorHAnsi" w:hAnsiTheme="minorHAnsi"/>
          <w:sz w:val="22"/>
          <w:szCs w:val="22"/>
        </w:rPr>
        <w:t xml:space="preserve">mais </w:t>
      </w:r>
      <w:r w:rsidR="00CB7027" w:rsidRPr="00CB7027">
        <w:rPr>
          <w:rFonts w:asciiTheme="minorHAnsi" w:hAnsiTheme="minorHAnsi"/>
          <w:sz w:val="22"/>
          <w:szCs w:val="22"/>
          <w:u w:val="single"/>
        </w:rPr>
        <w:t>cela n’exclue pas les idées de projets hors de ces sous-thématiques</w:t>
      </w:r>
      <w:r w:rsidR="00CB7027">
        <w:rPr>
          <w:rFonts w:asciiTheme="minorHAnsi" w:hAnsiTheme="minorHAnsi"/>
          <w:sz w:val="22"/>
          <w:szCs w:val="22"/>
        </w:rPr>
        <w:t xml:space="preserve">. </w:t>
      </w:r>
    </w:p>
    <w:p w14:paraId="2AC16F67" w14:textId="77777777" w:rsidR="00E34142" w:rsidRPr="007F0CE6" w:rsidRDefault="00E34142" w:rsidP="00E3414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907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571"/>
        <w:gridCol w:w="5501"/>
      </w:tblGrid>
      <w:tr w:rsidR="007F0CE6" w:rsidRPr="007F0CE6" w14:paraId="29FB882D" w14:textId="77777777" w:rsidTr="006D1D5F">
        <w:trPr>
          <w:cantSplit/>
          <w:trHeight w:val="397"/>
          <w:tblHeader/>
        </w:trPr>
        <w:tc>
          <w:tcPr>
            <w:tcW w:w="3515" w:type="dxa"/>
            <w:shd w:val="clear" w:color="auto" w:fill="DEEAF6" w:themeFill="accent1" w:themeFillTint="33"/>
            <w:vAlign w:val="center"/>
            <w:hideMark/>
          </w:tcPr>
          <w:p w14:paraId="59DB9463" w14:textId="77777777" w:rsidR="00E34142" w:rsidRPr="007F0CE6" w:rsidRDefault="00355209" w:rsidP="00DA270A">
            <w:pPr>
              <w:spacing w:before="40" w:after="40"/>
              <w:rPr>
                <w:rFonts w:asciiTheme="minorHAnsi" w:eastAsia="Calibri" w:hAnsiTheme="minorHAnsi"/>
                <w:b/>
                <w:bCs/>
                <w:color w:val="2E74B5" w:themeColor="accent1" w:themeShade="BF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b/>
                <w:bCs/>
                <w:color w:val="2E74B5" w:themeColor="accent1" w:themeShade="BF"/>
                <w:sz w:val="22"/>
                <w:szCs w:val="22"/>
              </w:rPr>
              <w:t>Thématique</w:t>
            </w:r>
            <w:r w:rsidR="00FC76AA">
              <w:rPr>
                <w:rFonts w:asciiTheme="minorHAnsi" w:eastAsia="Calibri" w:hAnsiTheme="minorHAnsi"/>
                <w:b/>
                <w:bCs/>
                <w:color w:val="2E74B5" w:themeColor="accent1" w:themeShade="BF"/>
                <w:sz w:val="22"/>
                <w:szCs w:val="22"/>
              </w:rPr>
              <w:t>s</w:t>
            </w:r>
          </w:p>
        </w:tc>
        <w:tc>
          <w:tcPr>
            <w:tcW w:w="5501" w:type="dxa"/>
            <w:shd w:val="clear" w:color="auto" w:fill="DEEAF6" w:themeFill="accent1" w:themeFillTint="33"/>
            <w:vAlign w:val="center"/>
            <w:hideMark/>
          </w:tcPr>
          <w:p w14:paraId="57D88F3A" w14:textId="77777777" w:rsidR="00E34142" w:rsidRPr="005573F4" w:rsidRDefault="005573F4" w:rsidP="00CB7027">
            <w:pPr>
              <w:spacing w:before="40" w:after="40"/>
              <w:rPr>
                <w:rFonts w:asciiTheme="minorHAnsi" w:eastAsia="Calibri" w:hAnsiTheme="minorHAnsi"/>
                <w:b/>
                <w:bCs/>
                <w:sz w:val="22"/>
                <w:szCs w:val="22"/>
                <w:highlight w:val="yellow"/>
              </w:rPr>
            </w:pPr>
            <w:r w:rsidRPr="003B754E">
              <w:rPr>
                <w:rFonts w:asciiTheme="minorHAnsi" w:eastAsia="Calibri" w:hAnsiTheme="minorHAnsi"/>
                <w:b/>
                <w:bCs/>
                <w:color w:val="0070C0"/>
                <w:sz w:val="22"/>
                <w:szCs w:val="22"/>
              </w:rPr>
              <w:t>Sous-thématiques</w:t>
            </w:r>
            <w:r w:rsidR="00CB7027">
              <w:rPr>
                <w:rFonts w:asciiTheme="minorHAnsi" w:eastAsia="Calibri" w:hAnsi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</w:p>
        </w:tc>
      </w:tr>
      <w:tr w:rsidR="00742B4F" w:rsidRPr="00E34142" w14:paraId="1956A4EF" w14:textId="77777777" w:rsidTr="006D1D5F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31A3F39A" w14:textId="2210C780" w:rsidR="00D02016" w:rsidRDefault="00742B4F" w:rsidP="006D1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Changement climatique </w:t>
            </w:r>
          </w:p>
        </w:tc>
        <w:tc>
          <w:tcPr>
            <w:tcW w:w="5501" w:type="dxa"/>
            <w:vAlign w:val="center"/>
          </w:tcPr>
          <w:p w14:paraId="79C518D5" w14:textId="2CCAC285" w:rsidR="00742B4F" w:rsidRPr="00E34142" w:rsidRDefault="00161AD2" w:rsidP="00C23F2C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P</w:t>
            </w:r>
            <w:r w:rsidR="002C51A1" w:rsidRPr="002C51A1">
              <w:rPr>
                <w:rFonts w:asciiTheme="minorHAnsi" w:eastAsia="Calibri" w:hAnsiTheme="minorHAnsi"/>
                <w:sz w:val="22"/>
                <w:szCs w:val="22"/>
              </w:rPr>
              <w:t>rojets en lien avec l'environnement, l'économie, la mobilité,</w:t>
            </w:r>
            <w:r w:rsidR="00941581">
              <w:rPr>
                <w:rFonts w:asciiTheme="minorHAnsi" w:eastAsia="Calibri" w:hAnsiTheme="minorHAnsi"/>
                <w:sz w:val="22"/>
                <w:szCs w:val="22"/>
              </w:rPr>
              <w:t xml:space="preserve"> la qualité de l'air, l'eau</w:t>
            </w:r>
            <w:bookmarkStart w:id="1" w:name="_GoBack"/>
            <w:bookmarkEnd w:id="1"/>
          </w:p>
        </w:tc>
      </w:tr>
      <w:tr w:rsidR="00742B4F" w:rsidRPr="00E34142" w14:paraId="7E1DE30C" w14:textId="77777777" w:rsidTr="006D1D5F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2C021A8D" w14:textId="78C2470C" w:rsidR="00D02016" w:rsidRDefault="00742B4F" w:rsidP="006D1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Transition énergétique </w:t>
            </w:r>
          </w:p>
        </w:tc>
        <w:tc>
          <w:tcPr>
            <w:tcW w:w="5501" w:type="dxa"/>
            <w:vAlign w:val="center"/>
          </w:tcPr>
          <w:p w14:paraId="67C14FC3" w14:textId="5D353236" w:rsidR="00742B4F" w:rsidRPr="00E34142" w:rsidRDefault="002C51A1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 w:rsidRPr="002C51A1">
              <w:rPr>
                <w:rFonts w:asciiTheme="minorHAnsi" w:eastAsia="Calibri" w:hAnsiTheme="minorHAnsi"/>
                <w:sz w:val="22"/>
                <w:szCs w:val="22"/>
              </w:rPr>
              <w:t xml:space="preserve">Efficacité énergétique, énergies renouvelables, réseaux, </w:t>
            </w:r>
            <w:r w:rsidR="00D244AB">
              <w:rPr>
                <w:rFonts w:asciiTheme="minorHAnsi" w:eastAsia="Calibri" w:hAnsiTheme="minorHAnsi"/>
                <w:sz w:val="22"/>
                <w:szCs w:val="22"/>
              </w:rPr>
              <w:t xml:space="preserve">systèmes et </w:t>
            </w:r>
            <w:r w:rsidRPr="002C51A1">
              <w:rPr>
                <w:rFonts w:asciiTheme="minorHAnsi" w:eastAsia="Calibri" w:hAnsiTheme="minorHAnsi"/>
                <w:sz w:val="22"/>
                <w:szCs w:val="22"/>
              </w:rPr>
              <w:t xml:space="preserve">équipements </w:t>
            </w:r>
            <w:r w:rsidR="008074CA">
              <w:rPr>
                <w:rFonts w:asciiTheme="minorHAnsi" w:eastAsia="Calibri" w:hAnsiTheme="minorHAnsi"/>
                <w:sz w:val="22"/>
                <w:szCs w:val="22"/>
              </w:rPr>
              <w:t xml:space="preserve">de </w:t>
            </w:r>
            <w:r w:rsidRPr="002C51A1">
              <w:rPr>
                <w:rFonts w:asciiTheme="minorHAnsi" w:eastAsia="Calibri" w:hAnsiTheme="minorHAnsi"/>
                <w:sz w:val="22"/>
                <w:szCs w:val="22"/>
              </w:rPr>
              <w:t>stockage d’énergie</w:t>
            </w:r>
          </w:p>
        </w:tc>
      </w:tr>
      <w:tr w:rsidR="00E37208" w:rsidRPr="00E34142" w14:paraId="327C973A" w14:textId="77777777" w:rsidTr="006D1D5F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5B9C4330" w14:textId="663C6D3D" w:rsidR="00D02016" w:rsidRDefault="00E37208" w:rsidP="006D1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Transition écologique</w:t>
            </w:r>
          </w:p>
        </w:tc>
        <w:tc>
          <w:tcPr>
            <w:tcW w:w="5501" w:type="dxa"/>
            <w:vAlign w:val="center"/>
          </w:tcPr>
          <w:p w14:paraId="14CA5DC9" w14:textId="77777777" w:rsidR="00E37208" w:rsidRPr="00E34142" w:rsidRDefault="00E37208" w:rsidP="00E37208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Biodiversité, lutte contre les</w:t>
            </w:r>
            <w:r w:rsidRPr="00861210">
              <w:rPr>
                <w:rFonts w:asciiTheme="minorHAnsi" w:eastAsia="Calibri" w:hAnsiTheme="minorHAnsi"/>
                <w:sz w:val="22"/>
                <w:szCs w:val="22"/>
              </w:rPr>
              <w:t xml:space="preserve"> pollution</w:t>
            </w:r>
            <w:r>
              <w:rPr>
                <w:rFonts w:asciiTheme="minorHAnsi" w:eastAsia="Calibri" w:hAnsiTheme="minorHAnsi"/>
                <w:sz w:val="22"/>
                <w:szCs w:val="22"/>
              </w:rPr>
              <w:t>s, trames vertes et bleues, e</w:t>
            </w:r>
            <w:r w:rsidRPr="00861210">
              <w:rPr>
                <w:rFonts w:asciiTheme="minorHAnsi" w:eastAsia="Calibri" w:hAnsiTheme="minorHAnsi"/>
                <w:sz w:val="22"/>
                <w:szCs w:val="22"/>
              </w:rPr>
              <w:t>au</w:t>
            </w:r>
          </w:p>
        </w:tc>
      </w:tr>
      <w:tr w:rsidR="00742B4F" w:rsidRPr="00E34142" w14:paraId="0DC6A187" w14:textId="77777777" w:rsidTr="006D1D5F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70C2502D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Mobilité</w:t>
            </w:r>
          </w:p>
        </w:tc>
        <w:tc>
          <w:tcPr>
            <w:tcW w:w="5501" w:type="dxa"/>
            <w:vAlign w:val="center"/>
          </w:tcPr>
          <w:p w14:paraId="698AD2D2" w14:textId="77777777" w:rsidR="00742B4F" w:rsidRPr="00FC76AA" w:rsidRDefault="00161AD2" w:rsidP="00FC76AA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M</w:t>
            </w:r>
            <w:r w:rsidR="007223D6" w:rsidRPr="00FC76AA">
              <w:rPr>
                <w:rFonts w:asciiTheme="minorHAnsi" w:eastAsia="Calibri" w:hAnsiTheme="minorHAnsi"/>
                <w:sz w:val="22"/>
                <w:szCs w:val="22"/>
              </w:rPr>
              <w:t>obilité des personnes</w:t>
            </w:r>
            <w:r w:rsidR="00FC76AA" w:rsidRPr="00FC76AA">
              <w:rPr>
                <w:rFonts w:asciiTheme="minorHAnsi" w:eastAsia="Calibri" w:hAnsiTheme="minorHAnsi"/>
                <w:sz w:val="22"/>
                <w:szCs w:val="22"/>
              </w:rPr>
              <w:t xml:space="preserve"> et des biens</w:t>
            </w:r>
          </w:p>
        </w:tc>
      </w:tr>
      <w:tr w:rsidR="00742B4F" w:rsidRPr="00E34142" w14:paraId="6DB19ED7" w14:textId="77777777" w:rsidTr="006D1D5F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182F665A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Recherche appliquée et innovation </w:t>
            </w:r>
          </w:p>
        </w:tc>
        <w:tc>
          <w:tcPr>
            <w:tcW w:w="5501" w:type="dxa"/>
            <w:vAlign w:val="center"/>
          </w:tcPr>
          <w:p w14:paraId="6D7647E9" w14:textId="77777777" w:rsidR="00742B4F" w:rsidRPr="00E34142" w:rsidRDefault="00161AD2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-</w:t>
            </w:r>
          </w:p>
        </w:tc>
      </w:tr>
      <w:tr w:rsidR="00742B4F" w:rsidRPr="00E34142" w14:paraId="6A110275" w14:textId="77777777" w:rsidTr="006D1D5F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52279F35" w14:textId="426534FE" w:rsidR="00D02016" w:rsidRDefault="00742B4F" w:rsidP="006D1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Digitalisation, intelligence artificielle</w:t>
            </w:r>
          </w:p>
        </w:tc>
        <w:tc>
          <w:tcPr>
            <w:tcW w:w="5501" w:type="dxa"/>
            <w:vAlign w:val="center"/>
          </w:tcPr>
          <w:p w14:paraId="55138CE5" w14:textId="77777777" w:rsidR="00742B4F" w:rsidRPr="00E34142" w:rsidRDefault="007223D6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 w:rsidRPr="007223D6">
              <w:rPr>
                <w:rFonts w:asciiTheme="minorHAnsi" w:eastAsia="Calibri" w:hAnsiTheme="minorHAnsi"/>
                <w:sz w:val="22"/>
                <w:szCs w:val="22"/>
              </w:rPr>
              <w:t>Digitalisation des entreprises, des communes et administrations, Industrie 4.0, développement de l’intelligence arti</w:t>
            </w:r>
            <w:r w:rsidR="0009418E">
              <w:rPr>
                <w:rFonts w:asciiTheme="minorHAnsi" w:eastAsia="Calibri" w:hAnsiTheme="minorHAnsi"/>
                <w:sz w:val="22"/>
                <w:szCs w:val="22"/>
              </w:rPr>
              <w:t>ficielle auprès des entreprises</w:t>
            </w:r>
            <w:r w:rsidR="00D244AB">
              <w:rPr>
                <w:rFonts w:asciiTheme="minorHAnsi" w:eastAsia="Calibri" w:hAnsiTheme="minorHAnsi"/>
                <w:sz w:val="22"/>
                <w:szCs w:val="22"/>
              </w:rPr>
              <w:t>, des communes</w:t>
            </w:r>
            <w:r w:rsidR="0009418E">
              <w:rPr>
                <w:rFonts w:asciiTheme="minorHAnsi" w:eastAsia="Calibri" w:hAnsiTheme="minorHAnsi"/>
                <w:sz w:val="22"/>
                <w:szCs w:val="22"/>
              </w:rPr>
              <w:t xml:space="preserve"> et en matière de santé </w:t>
            </w:r>
          </w:p>
        </w:tc>
      </w:tr>
      <w:tr w:rsidR="00742B4F" w:rsidRPr="00E34142" w14:paraId="18698264" w14:textId="77777777" w:rsidTr="006D1D5F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29983778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Entreprises </w:t>
            </w:r>
          </w:p>
        </w:tc>
        <w:tc>
          <w:tcPr>
            <w:tcW w:w="5501" w:type="dxa"/>
            <w:vAlign w:val="center"/>
          </w:tcPr>
          <w:p w14:paraId="4F94BED3" w14:textId="77777777" w:rsidR="00742B4F" w:rsidRPr="00E34142" w:rsidRDefault="00FC76AA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En particulier soutien aux TPE et PME</w:t>
            </w:r>
          </w:p>
        </w:tc>
      </w:tr>
      <w:tr w:rsidR="00742B4F" w:rsidRPr="00E34142" w14:paraId="10696E9C" w14:textId="77777777" w:rsidTr="006D1D5F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22BBF2B9" w14:textId="37379786" w:rsidR="00D02016" w:rsidRDefault="00742B4F" w:rsidP="006D1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Economie circulaire</w:t>
            </w:r>
          </w:p>
        </w:tc>
        <w:tc>
          <w:tcPr>
            <w:tcW w:w="5501" w:type="dxa"/>
            <w:vAlign w:val="center"/>
          </w:tcPr>
          <w:p w14:paraId="1F5B661F" w14:textId="6ABCCBC4" w:rsidR="00742B4F" w:rsidRPr="00E34142" w:rsidRDefault="00D244AB" w:rsidP="00D244AB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En particulier problématiques de g</w:t>
            </w:r>
            <w:r w:rsidR="007223D6" w:rsidRPr="007223D6">
              <w:rPr>
                <w:rFonts w:asciiTheme="minorHAnsi" w:eastAsia="Calibri" w:hAnsiTheme="minorHAnsi"/>
                <w:sz w:val="22"/>
                <w:szCs w:val="22"/>
              </w:rPr>
              <w:t>estion des déchets, circuits courts, modèle économique en ma</w:t>
            </w:r>
            <w:r w:rsidR="0009418E">
              <w:rPr>
                <w:rFonts w:asciiTheme="minorHAnsi" w:eastAsia="Calibri" w:hAnsiTheme="minorHAnsi"/>
                <w:sz w:val="22"/>
                <w:szCs w:val="22"/>
              </w:rPr>
              <w:t>tière d’économie circulaire</w:t>
            </w:r>
          </w:p>
        </w:tc>
      </w:tr>
      <w:tr w:rsidR="00742B4F" w:rsidRPr="00E34142" w14:paraId="6493CA95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37C504C1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Marché du travail/Emploi </w:t>
            </w:r>
          </w:p>
        </w:tc>
        <w:tc>
          <w:tcPr>
            <w:tcW w:w="5501" w:type="dxa"/>
            <w:vAlign w:val="center"/>
          </w:tcPr>
          <w:p w14:paraId="1C542ECA" w14:textId="67E2011B" w:rsidR="00742B4F" w:rsidRPr="00E34142" w:rsidRDefault="00D244AB" w:rsidP="00D244AB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En particulier problématiques liées à la m</w:t>
            </w:r>
            <w:r w:rsidR="00FC76AA">
              <w:rPr>
                <w:rFonts w:asciiTheme="minorHAnsi" w:eastAsia="Calibri" w:hAnsiTheme="minorHAnsi"/>
                <w:sz w:val="22"/>
                <w:szCs w:val="22"/>
              </w:rPr>
              <w:t xml:space="preserve">obilité professionnelle, développement de l’interculturalité </w:t>
            </w:r>
          </w:p>
        </w:tc>
      </w:tr>
      <w:tr w:rsidR="00742B4F" w:rsidRPr="00E34142" w14:paraId="614B70EB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14CF8FBF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Education et formation </w:t>
            </w:r>
          </w:p>
        </w:tc>
        <w:tc>
          <w:tcPr>
            <w:tcW w:w="5501" w:type="dxa"/>
            <w:vAlign w:val="center"/>
          </w:tcPr>
          <w:p w14:paraId="79CA4F26" w14:textId="77777777" w:rsidR="00742B4F" w:rsidRPr="00E34142" w:rsidRDefault="003B754E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Dont b</w:t>
            </w:r>
            <w:r w:rsidR="007223D6" w:rsidRPr="007223D6">
              <w:rPr>
                <w:rFonts w:asciiTheme="minorHAnsi" w:eastAsia="Calibri" w:hAnsiTheme="minorHAnsi"/>
                <w:sz w:val="22"/>
                <w:szCs w:val="22"/>
              </w:rPr>
              <w:t>ilinguisme et apprentissage des langues</w:t>
            </w:r>
          </w:p>
        </w:tc>
      </w:tr>
      <w:tr w:rsidR="00861210" w:rsidRPr="00E34142" w14:paraId="652868A9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2637DAFD" w14:textId="3377DF9B" w:rsidR="00D02016" w:rsidRDefault="00861210" w:rsidP="006D1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Coopération administrative </w:t>
            </w:r>
          </w:p>
        </w:tc>
        <w:tc>
          <w:tcPr>
            <w:tcW w:w="5501" w:type="dxa"/>
            <w:vAlign w:val="center"/>
          </w:tcPr>
          <w:p w14:paraId="47D8D9CD" w14:textId="6B829459" w:rsidR="00861210" w:rsidRPr="00E34142" w:rsidRDefault="00FC76AA" w:rsidP="00D244AB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Coopération entre administ</w:t>
            </w:r>
            <w:r w:rsidR="00C23F2C">
              <w:rPr>
                <w:rFonts w:asciiTheme="minorHAnsi" w:eastAsia="Calibri" w:hAnsiTheme="minorHAnsi"/>
                <w:sz w:val="22"/>
                <w:szCs w:val="22"/>
              </w:rPr>
              <w:t>rations</w:t>
            </w:r>
            <w:r w:rsidR="00D244AB">
              <w:rPr>
                <w:rFonts w:asciiTheme="minorHAnsi" w:eastAsia="Calibri" w:hAnsiTheme="minorHAnsi"/>
                <w:sz w:val="22"/>
                <w:szCs w:val="22"/>
              </w:rPr>
              <w:t> ;</w:t>
            </w:r>
            <w:r w:rsidR="00C23F2C">
              <w:rPr>
                <w:rFonts w:asciiTheme="minorHAnsi" w:eastAsia="Calibri" w:hAnsiTheme="minorHAnsi"/>
                <w:sz w:val="22"/>
                <w:szCs w:val="22"/>
              </w:rPr>
              <w:t xml:space="preserve">coopération entre  citoyens et </w:t>
            </w:r>
            <w:r w:rsidR="00D244AB">
              <w:rPr>
                <w:rFonts w:asciiTheme="minorHAnsi" w:eastAsia="Calibri" w:hAnsiTheme="minorHAnsi"/>
                <w:sz w:val="22"/>
                <w:szCs w:val="22"/>
              </w:rPr>
              <w:t>administrations</w:t>
            </w:r>
          </w:p>
        </w:tc>
      </w:tr>
      <w:tr w:rsidR="00861210" w:rsidRPr="00E34142" w14:paraId="02FB63D1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5A43F768" w14:textId="77777777" w:rsidR="00861210" w:rsidRDefault="00861210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Coopération citoyenne </w:t>
            </w:r>
          </w:p>
        </w:tc>
        <w:tc>
          <w:tcPr>
            <w:tcW w:w="5501" w:type="dxa"/>
            <w:vAlign w:val="center"/>
          </w:tcPr>
          <w:p w14:paraId="7C772CB7" w14:textId="77777777" w:rsidR="00861210" w:rsidRPr="00E34142" w:rsidRDefault="00FC76AA" w:rsidP="00AC1F81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Coopération entre les citoyens</w:t>
            </w:r>
          </w:p>
        </w:tc>
      </w:tr>
      <w:tr w:rsidR="00861210" w:rsidRPr="00E34142" w14:paraId="51488C9E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0130FBCE" w14:textId="18CA0A0A" w:rsidR="00D02016" w:rsidRDefault="00861210" w:rsidP="006D1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Innovation sociale</w:t>
            </w:r>
          </w:p>
        </w:tc>
        <w:tc>
          <w:tcPr>
            <w:tcW w:w="5501" w:type="dxa"/>
            <w:vAlign w:val="center"/>
          </w:tcPr>
          <w:p w14:paraId="4F38CE20" w14:textId="5DEDA701" w:rsidR="00861210" w:rsidRPr="00E34142" w:rsidRDefault="008074CA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En particulier dans </w:t>
            </w:r>
            <w:r w:rsidR="00C23F2C">
              <w:rPr>
                <w:rFonts w:asciiTheme="minorHAnsi" w:eastAsia="Calibri" w:hAnsiTheme="minorHAnsi"/>
                <w:sz w:val="22"/>
                <w:szCs w:val="22"/>
              </w:rPr>
              <w:t>le champ de l’a</w:t>
            </w:r>
            <w:r w:rsidR="00FC76AA">
              <w:rPr>
                <w:rFonts w:asciiTheme="minorHAnsi" w:eastAsia="Calibri" w:hAnsiTheme="minorHAnsi"/>
                <w:sz w:val="22"/>
                <w:szCs w:val="22"/>
              </w:rPr>
              <w:t>ction sociale: protection de l’enfance, vieillissement, handicap</w:t>
            </w:r>
          </w:p>
        </w:tc>
      </w:tr>
      <w:tr w:rsidR="00742B4F" w:rsidRPr="00E34142" w14:paraId="726E1937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67475ED1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Santé et domaine médico-social </w:t>
            </w:r>
          </w:p>
        </w:tc>
        <w:tc>
          <w:tcPr>
            <w:tcW w:w="5501" w:type="dxa"/>
            <w:vAlign w:val="center"/>
          </w:tcPr>
          <w:p w14:paraId="380D5477" w14:textId="77777777" w:rsidR="00742B4F" w:rsidRPr="00E34142" w:rsidRDefault="005573F4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 xml:space="preserve">Dont </w:t>
            </w:r>
            <w:r w:rsidR="0001065D" w:rsidRPr="0001065D">
              <w:rPr>
                <w:rFonts w:asciiTheme="minorHAnsi" w:eastAsia="Calibri" w:hAnsiTheme="minorHAnsi"/>
                <w:sz w:val="22"/>
                <w:szCs w:val="22"/>
              </w:rPr>
              <w:t>épidémiologie</w:t>
            </w:r>
          </w:p>
        </w:tc>
      </w:tr>
      <w:tr w:rsidR="00742B4F" w:rsidRPr="00E34142" w14:paraId="283B14DF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04CA57D5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Culture et tourisme </w:t>
            </w:r>
          </w:p>
        </w:tc>
        <w:tc>
          <w:tcPr>
            <w:tcW w:w="5501" w:type="dxa"/>
            <w:vAlign w:val="center"/>
          </w:tcPr>
          <w:p w14:paraId="61983BCD" w14:textId="77777777" w:rsidR="00742B4F" w:rsidRPr="00E34142" w:rsidRDefault="00161AD2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-</w:t>
            </w:r>
          </w:p>
        </w:tc>
      </w:tr>
      <w:tr w:rsidR="00742B4F" w:rsidRPr="00E34142" w14:paraId="6A18873B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7D9C69FA" w14:textId="19EFD51C" w:rsidR="00D02016" w:rsidRDefault="00742B4F" w:rsidP="006D1D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Gestion des risques </w:t>
            </w:r>
          </w:p>
        </w:tc>
        <w:tc>
          <w:tcPr>
            <w:tcW w:w="5501" w:type="dxa"/>
            <w:vAlign w:val="center"/>
          </w:tcPr>
          <w:p w14:paraId="749A9A26" w14:textId="77777777" w:rsidR="00742B4F" w:rsidRPr="00E34142" w:rsidRDefault="007223D6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 w:rsidRPr="007223D6">
              <w:rPr>
                <w:rFonts w:asciiTheme="minorHAnsi" w:eastAsia="Calibri" w:hAnsiTheme="minorHAnsi"/>
                <w:sz w:val="22"/>
                <w:szCs w:val="22"/>
              </w:rPr>
              <w:t xml:space="preserve">Risques naturels, </w:t>
            </w:r>
            <w:r w:rsidR="00FA71BF">
              <w:rPr>
                <w:rFonts w:asciiTheme="minorHAnsi" w:eastAsia="Calibri" w:hAnsiTheme="minorHAnsi"/>
                <w:sz w:val="22"/>
                <w:szCs w:val="22"/>
              </w:rPr>
              <w:t xml:space="preserve">risques </w:t>
            </w:r>
            <w:r w:rsidRPr="007223D6">
              <w:rPr>
                <w:rFonts w:asciiTheme="minorHAnsi" w:eastAsia="Calibri" w:hAnsiTheme="minorHAnsi"/>
                <w:sz w:val="22"/>
                <w:szCs w:val="22"/>
              </w:rPr>
              <w:t>liés à l’économie tels que les sites industriels classés, risque s</w:t>
            </w:r>
            <w:r w:rsidR="00FA71BF">
              <w:rPr>
                <w:rFonts w:asciiTheme="minorHAnsi" w:eastAsia="Calibri" w:hAnsiTheme="minorHAnsi"/>
                <w:sz w:val="22"/>
                <w:szCs w:val="22"/>
              </w:rPr>
              <w:t xml:space="preserve">anitaire, risque terroriste </w:t>
            </w:r>
          </w:p>
        </w:tc>
      </w:tr>
      <w:tr w:rsidR="00742B4F" w:rsidRPr="00E34142" w14:paraId="6A3E1BAA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4A08E422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Sport </w:t>
            </w:r>
          </w:p>
        </w:tc>
        <w:tc>
          <w:tcPr>
            <w:tcW w:w="5501" w:type="dxa"/>
            <w:vAlign w:val="center"/>
          </w:tcPr>
          <w:p w14:paraId="5224D64D" w14:textId="77777777" w:rsidR="00742B4F" w:rsidRPr="00E34142" w:rsidRDefault="00161AD2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-</w:t>
            </w:r>
          </w:p>
        </w:tc>
      </w:tr>
      <w:tr w:rsidR="00742B4F" w:rsidRPr="00E34142" w14:paraId="03CCB41D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6BB844D6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Agriculture/viticulture </w:t>
            </w:r>
          </w:p>
        </w:tc>
        <w:tc>
          <w:tcPr>
            <w:tcW w:w="5501" w:type="dxa"/>
            <w:vAlign w:val="center"/>
          </w:tcPr>
          <w:p w14:paraId="1735BE28" w14:textId="77777777" w:rsidR="00742B4F" w:rsidRPr="00E34142" w:rsidRDefault="00161AD2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-</w:t>
            </w:r>
          </w:p>
        </w:tc>
      </w:tr>
      <w:tr w:rsidR="00742B4F" w:rsidRPr="00E34142" w14:paraId="6F141918" w14:textId="77777777" w:rsidTr="006D1D5F">
        <w:trPr>
          <w:cantSplit/>
          <w:trHeight w:val="397"/>
        </w:trPr>
        <w:tc>
          <w:tcPr>
            <w:tcW w:w="3571" w:type="dxa"/>
            <w:noWrap/>
            <w:vAlign w:val="center"/>
          </w:tcPr>
          <w:p w14:paraId="5F267D1F" w14:textId="77777777" w:rsidR="00742B4F" w:rsidRDefault="00742B4F" w:rsidP="0009418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Jeunesse </w:t>
            </w:r>
          </w:p>
        </w:tc>
        <w:tc>
          <w:tcPr>
            <w:tcW w:w="5501" w:type="dxa"/>
            <w:vAlign w:val="center"/>
          </w:tcPr>
          <w:p w14:paraId="629AFE21" w14:textId="77777777" w:rsidR="00742B4F" w:rsidRPr="00E34142" w:rsidRDefault="00161AD2" w:rsidP="00742B4F">
            <w:pPr>
              <w:spacing w:before="40" w:after="40"/>
              <w:rPr>
                <w:rFonts w:asciiTheme="minorHAnsi" w:eastAsia="Calibri" w:hAnsiTheme="minorHAnsi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sz w:val="22"/>
                <w:szCs w:val="22"/>
              </w:rPr>
              <w:t>-</w:t>
            </w:r>
          </w:p>
        </w:tc>
      </w:tr>
    </w:tbl>
    <w:p w14:paraId="71139724" w14:textId="77777777" w:rsidR="0058126D" w:rsidRPr="00CB7027" w:rsidRDefault="0058126D" w:rsidP="00CB7027">
      <w:pPr>
        <w:jc w:val="both"/>
        <w:rPr>
          <w:rFonts w:asciiTheme="minorHAnsi" w:hAnsiTheme="minorHAnsi"/>
          <w:sz w:val="22"/>
          <w:szCs w:val="22"/>
        </w:rPr>
      </w:pPr>
    </w:p>
    <w:sectPr w:rsidR="0058126D" w:rsidRPr="00CB7027" w:rsidSect="00275B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4AC7"/>
    <w:multiLevelType w:val="hybridMultilevel"/>
    <w:tmpl w:val="D04A493E"/>
    <w:lvl w:ilvl="0" w:tplc="AF04A2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1A11"/>
    <w:multiLevelType w:val="hybridMultilevel"/>
    <w:tmpl w:val="4C303056"/>
    <w:lvl w:ilvl="0" w:tplc="AF04A2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412B8"/>
    <w:multiLevelType w:val="hybridMultilevel"/>
    <w:tmpl w:val="6F98BB10"/>
    <w:lvl w:ilvl="0" w:tplc="DF08E3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D2325"/>
    <w:multiLevelType w:val="hybridMultilevel"/>
    <w:tmpl w:val="75E0A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41FD7"/>
    <w:multiLevelType w:val="hybridMultilevel"/>
    <w:tmpl w:val="7914718A"/>
    <w:lvl w:ilvl="0" w:tplc="AF04A2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0F"/>
    <w:rsid w:val="0001065D"/>
    <w:rsid w:val="00011AC7"/>
    <w:rsid w:val="000151D3"/>
    <w:rsid w:val="0009418E"/>
    <w:rsid w:val="000A6525"/>
    <w:rsid w:val="000B2986"/>
    <w:rsid w:val="000B2E71"/>
    <w:rsid w:val="000B46B7"/>
    <w:rsid w:val="000C259C"/>
    <w:rsid w:val="000C651D"/>
    <w:rsid w:val="000D1E8A"/>
    <w:rsid w:val="000F5F80"/>
    <w:rsid w:val="00123841"/>
    <w:rsid w:val="00126B45"/>
    <w:rsid w:val="001468DA"/>
    <w:rsid w:val="00161AD2"/>
    <w:rsid w:val="00166245"/>
    <w:rsid w:val="001803FB"/>
    <w:rsid w:val="00184766"/>
    <w:rsid w:val="00192BBB"/>
    <w:rsid w:val="001A058E"/>
    <w:rsid w:val="001A78FA"/>
    <w:rsid w:val="001A7FF2"/>
    <w:rsid w:val="001B4EC5"/>
    <w:rsid w:val="001F0855"/>
    <w:rsid w:val="00201101"/>
    <w:rsid w:val="002056F9"/>
    <w:rsid w:val="00221C34"/>
    <w:rsid w:val="00226234"/>
    <w:rsid w:val="00275BC2"/>
    <w:rsid w:val="00282E37"/>
    <w:rsid w:val="00293281"/>
    <w:rsid w:val="002C51A1"/>
    <w:rsid w:val="002D2FA7"/>
    <w:rsid w:val="002F5C0F"/>
    <w:rsid w:val="003044E4"/>
    <w:rsid w:val="00305A78"/>
    <w:rsid w:val="003118B3"/>
    <w:rsid w:val="00320E83"/>
    <w:rsid w:val="00330EC4"/>
    <w:rsid w:val="003355F0"/>
    <w:rsid w:val="00355209"/>
    <w:rsid w:val="0037248E"/>
    <w:rsid w:val="00377900"/>
    <w:rsid w:val="003A3B19"/>
    <w:rsid w:val="003A6EC8"/>
    <w:rsid w:val="003B754E"/>
    <w:rsid w:val="003C45D5"/>
    <w:rsid w:val="003D1524"/>
    <w:rsid w:val="003D351D"/>
    <w:rsid w:val="003F2058"/>
    <w:rsid w:val="00402FEC"/>
    <w:rsid w:val="00405E3B"/>
    <w:rsid w:val="00441122"/>
    <w:rsid w:val="00443C51"/>
    <w:rsid w:val="004513AD"/>
    <w:rsid w:val="00470B68"/>
    <w:rsid w:val="00472FF9"/>
    <w:rsid w:val="00484745"/>
    <w:rsid w:val="004953A5"/>
    <w:rsid w:val="004B20E9"/>
    <w:rsid w:val="004B2B9C"/>
    <w:rsid w:val="004C1F05"/>
    <w:rsid w:val="004D4913"/>
    <w:rsid w:val="004E07A2"/>
    <w:rsid w:val="004F3328"/>
    <w:rsid w:val="00520971"/>
    <w:rsid w:val="00537667"/>
    <w:rsid w:val="005573F4"/>
    <w:rsid w:val="00563B06"/>
    <w:rsid w:val="00571A56"/>
    <w:rsid w:val="0058126D"/>
    <w:rsid w:val="005843EE"/>
    <w:rsid w:val="00590049"/>
    <w:rsid w:val="005939BA"/>
    <w:rsid w:val="005A18BA"/>
    <w:rsid w:val="005A5579"/>
    <w:rsid w:val="005B50B5"/>
    <w:rsid w:val="005E797D"/>
    <w:rsid w:val="005F5AC7"/>
    <w:rsid w:val="006026BD"/>
    <w:rsid w:val="006143B3"/>
    <w:rsid w:val="00633EE3"/>
    <w:rsid w:val="00642928"/>
    <w:rsid w:val="0064608B"/>
    <w:rsid w:val="00647CA1"/>
    <w:rsid w:val="006A7084"/>
    <w:rsid w:val="006C580A"/>
    <w:rsid w:val="006D1D5F"/>
    <w:rsid w:val="006D3753"/>
    <w:rsid w:val="007223D6"/>
    <w:rsid w:val="00731963"/>
    <w:rsid w:val="00742B4F"/>
    <w:rsid w:val="00751589"/>
    <w:rsid w:val="00786BDC"/>
    <w:rsid w:val="00791665"/>
    <w:rsid w:val="00792717"/>
    <w:rsid w:val="007B731E"/>
    <w:rsid w:val="007D22DA"/>
    <w:rsid w:val="007D504D"/>
    <w:rsid w:val="007F0CE6"/>
    <w:rsid w:val="007F1D0D"/>
    <w:rsid w:val="008074CA"/>
    <w:rsid w:val="00807980"/>
    <w:rsid w:val="00831BBF"/>
    <w:rsid w:val="008363B1"/>
    <w:rsid w:val="00851E39"/>
    <w:rsid w:val="00861210"/>
    <w:rsid w:val="00866BDA"/>
    <w:rsid w:val="00883C83"/>
    <w:rsid w:val="008C1FA2"/>
    <w:rsid w:val="008E0032"/>
    <w:rsid w:val="008F774E"/>
    <w:rsid w:val="0091676A"/>
    <w:rsid w:val="00916D03"/>
    <w:rsid w:val="00941581"/>
    <w:rsid w:val="00950570"/>
    <w:rsid w:val="0098540F"/>
    <w:rsid w:val="009879CC"/>
    <w:rsid w:val="0099640B"/>
    <w:rsid w:val="009A386C"/>
    <w:rsid w:val="009C7BD4"/>
    <w:rsid w:val="009D3A95"/>
    <w:rsid w:val="009F53C3"/>
    <w:rsid w:val="00A026CE"/>
    <w:rsid w:val="00A33DBC"/>
    <w:rsid w:val="00A40285"/>
    <w:rsid w:val="00A4706E"/>
    <w:rsid w:val="00A51CAA"/>
    <w:rsid w:val="00A77A75"/>
    <w:rsid w:val="00A81979"/>
    <w:rsid w:val="00A870ED"/>
    <w:rsid w:val="00A96C4C"/>
    <w:rsid w:val="00AA5681"/>
    <w:rsid w:val="00AA6AA2"/>
    <w:rsid w:val="00AC1F81"/>
    <w:rsid w:val="00AC7C11"/>
    <w:rsid w:val="00AD2BB4"/>
    <w:rsid w:val="00AE7E42"/>
    <w:rsid w:val="00B06035"/>
    <w:rsid w:val="00B130ED"/>
    <w:rsid w:val="00B36372"/>
    <w:rsid w:val="00B41D0E"/>
    <w:rsid w:val="00B43A0F"/>
    <w:rsid w:val="00B43F42"/>
    <w:rsid w:val="00B65573"/>
    <w:rsid w:val="00B66BC9"/>
    <w:rsid w:val="00B70D6C"/>
    <w:rsid w:val="00B72581"/>
    <w:rsid w:val="00B72753"/>
    <w:rsid w:val="00BA2B3C"/>
    <w:rsid w:val="00BB26B9"/>
    <w:rsid w:val="00BD0441"/>
    <w:rsid w:val="00BE0397"/>
    <w:rsid w:val="00BE74F1"/>
    <w:rsid w:val="00BF30ED"/>
    <w:rsid w:val="00C23F2C"/>
    <w:rsid w:val="00C272A4"/>
    <w:rsid w:val="00C66DB4"/>
    <w:rsid w:val="00CB12DD"/>
    <w:rsid w:val="00CB1EF7"/>
    <w:rsid w:val="00CB7027"/>
    <w:rsid w:val="00D02016"/>
    <w:rsid w:val="00D034A7"/>
    <w:rsid w:val="00D1626E"/>
    <w:rsid w:val="00D22F73"/>
    <w:rsid w:val="00D244AB"/>
    <w:rsid w:val="00D41CB8"/>
    <w:rsid w:val="00D45956"/>
    <w:rsid w:val="00D50CF0"/>
    <w:rsid w:val="00D53DFB"/>
    <w:rsid w:val="00DA08CD"/>
    <w:rsid w:val="00DA270A"/>
    <w:rsid w:val="00E03940"/>
    <w:rsid w:val="00E07119"/>
    <w:rsid w:val="00E07B56"/>
    <w:rsid w:val="00E30F69"/>
    <w:rsid w:val="00E34142"/>
    <w:rsid w:val="00E3714E"/>
    <w:rsid w:val="00E37208"/>
    <w:rsid w:val="00E37BA5"/>
    <w:rsid w:val="00E50428"/>
    <w:rsid w:val="00E633AA"/>
    <w:rsid w:val="00E94243"/>
    <w:rsid w:val="00ED5485"/>
    <w:rsid w:val="00EE4A66"/>
    <w:rsid w:val="00F10355"/>
    <w:rsid w:val="00F14970"/>
    <w:rsid w:val="00F150CF"/>
    <w:rsid w:val="00F25947"/>
    <w:rsid w:val="00F56607"/>
    <w:rsid w:val="00F94411"/>
    <w:rsid w:val="00FA71BF"/>
    <w:rsid w:val="00FC76AA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2834"/>
  <w15:chartTrackingRefBased/>
  <w15:docId w15:val="{4AB97EE3-9F0D-4FF6-8C2D-A7F517D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044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0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70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3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3F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854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8540F"/>
  </w:style>
  <w:style w:type="character" w:customStyle="1" w:styleId="CommentaireCar">
    <w:name w:val="Commentaire Car"/>
    <w:basedOn w:val="Policepardfaut"/>
    <w:link w:val="Commentaire"/>
    <w:uiPriority w:val="99"/>
    <w:rsid w:val="0098540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4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40F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A08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mettling@grandest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CEC5-AF51-441F-B1CE-C720A97D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4</Pages>
  <Words>515</Words>
  <Characters>2836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KOEHLER Thomas</dc:creator>
  <cp:keywords/>
  <dc:description/>
  <cp:lastModifiedBy>METTLING Carmen</cp:lastModifiedBy>
  <cp:revision>49</cp:revision>
  <cp:lastPrinted>2019-02-08T12:30:00Z</cp:lastPrinted>
  <dcterms:created xsi:type="dcterms:W3CDTF">2020-03-05T16:58:00Z</dcterms:created>
  <dcterms:modified xsi:type="dcterms:W3CDTF">2021-07-29T07:43:00Z</dcterms:modified>
</cp:coreProperties>
</file>