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335E" w14:textId="77777777" w:rsidR="00635413" w:rsidRPr="0038541D" w:rsidRDefault="00635413" w:rsidP="00A36A9A">
      <w:pPr>
        <w:pStyle w:val="Sansinterligne"/>
        <w:rPr>
          <w:rFonts w:ascii="Open Sans" w:hAnsi="Open Sans" w:cs="Open Sans"/>
          <w:sz w:val="20"/>
          <w:szCs w:val="20"/>
        </w:rPr>
      </w:pPr>
      <w:r w:rsidRPr="0038541D">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2607F10B" wp14:editId="19B6F34A">
                <wp:simplePos x="0" y="0"/>
                <wp:positionH relativeFrom="page">
                  <wp:posOffset>0</wp:posOffset>
                </wp:positionH>
                <wp:positionV relativeFrom="paragraph">
                  <wp:posOffset>-884303</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0D5834" id="Rectangle 1" o:spid="_x0000_s1026" style="position:absolute;margin-left:0;margin-top:-69.6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" fillcolor="#006ad4" stroked="f" strokeweight="1pt">
                <w10:wrap anchorx="page"/>
              </v:rect>
            </w:pict>
          </mc:Fallback>
        </mc:AlternateContent>
      </w:r>
      <w:r w:rsidRPr="0038541D">
        <w:rPr>
          <w:rFonts w:ascii="Open Sans" w:hAnsi="Open Sans" w:cs="Open Sans"/>
          <w:noProof/>
          <w:sz w:val="20"/>
          <w:szCs w:val="20"/>
          <w:lang w:eastAsia="fr-FR"/>
        </w:rPr>
        <w:drawing>
          <wp:anchor distT="0" distB="0" distL="114300" distR="114300" simplePos="0" relativeHeight="251660288" behindDoc="0" locked="0" layoutInCell="1" allowOverlap="1" wp14:anchorId="1AA00B84" wp14:editId="39911DCA">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38541D">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1082D6A4" wp14:editId="06710296">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01CE94AA" w14:textId="77777777" w:rsidR="00635413" w:rsidRPr="0038541D" w:rsidRDefault="00635413" w:rsidP="00A36A9A">
      <w:pPr>
        <w:pStyle w:val="Sansinterligne"/>
        <w:rPr>
          <w:rFonts w:ascii="Open Sans" w:hAnsi="Open Sans" w:cs="Open Sans"/>
          <w:sz w:val="20"/>
          <w:szCs w:val="20"/>
        </w:rPr>
      </w:pPr>
    </w:p>
    <w:p w14:paraId="6D29E671" w14:textId="77777777" w:rsidR="00635413" w:rsidRPr="0038541D" w:rsidRDefault="00635413" w:rsidP="00A36A9A">
      <w:pPr>
        <w:pStyle w:val="Sansinterligne"/>
        <w:rPr>
          <w:rFonts w:ascii="Open Sans" w:hAnsi="Open Sans" w:cs="Open Sans"/>
          <w:sz w:val="20"/>
          <w:szCs w:val="20"/>
        </w:rPr>
      </w:pPr>
    </w:p>
    <w:p w14:paraId="2304C7CF" w14:textId="77777777" w:rsidR="00635413" w:rsidRPr="0038541D" w:rsidRDefault="00635413" w:rsidP="00A36A9A">
      <w:pPr>
        <w:pStyle w:val="Sansinterligne"/>
        <w:rPr>
          <w:rFonts w:ascii="Open Sans" w:hAnsi="Open Sans" w:cs="Open Sans"/>
          <w:sz w:val="20"/>
          <w:szCs w:val="20"/>
        </w:rPr>
      </w:pPr>
    </w:p>
    <w:p w14:paraId="09720CD2" w14:textId="77777777" w:rsidR="00E137CC" w:rsidRPr="0038541D" w:rsidRDefault="00E137CC" w:rsidP="00E137CC">
      <w:pPr>
        <w:autoSpaceDE w:val="0"/>
        <w:autoSpaceDN w:val="0"/>
        <w:adjustRightInd w:val="0"/>
        <w:snapToGrid w:val="0"/>
        <w:spacing w:after="0" w:line="240" w:lineRule="auto"/>
        <w:rPr>
          <w:rFonts w:ascii="Open Sans" w:hAnsi="Open Sans" w:cs="Open Sans"/>
          <w:color w:val="FFFFFF" w:themeColor="background1"/>
          <w:sz w:val="32"/>
          <w:szCs w:val="32"/>
        </w:rPr>
      </w:pPr>
      <w:r w:rsidRPr="0038541D">
        <w:rPr>
          <w:rFonts w:ascii="Open Sans" w:hAnsi="Open Sans" w:cs="Open Sans"/>
          <w:color w:val="FFFFFF" w:themeColor="background1"/>
          <w:sz w:val="32"/>
          <w:szCs w:val="32"/>
        </w:rPr>
        <w:t>Annexe F.2 : Contribution aux développements transfrontaliers et aux indicateurs de l’OS C3</w:t>
      </w:r>
    </w:p>
    <w:p w14:paraId="776285BD" w14:textId="77777777" w:rsidR="00E137CC" w:rsidRPr="0038541D" w:rsidRDefault="00E137CC" w:rsidP="00E137CC">
      <w:pPr>
        <w:pStyle w:val="Sansinterligne"/>
        <w:rPr>
          <w:rFonts w:ascii="Open Sans" w:hAnsi="Open Sans" w:cs="Open Sans"/>
          <w:color w:val="FFFFFF" w:themeColor="background1"/>
          <w:sz w:val="32"/>
          <w:szCs w:val="32"/>
        </w:rPr>
      </w:pPr>
    </w:p>
    <w:p w14:paraId="19B19F5F" w14:textId="77777777" w:rsidR="00E137CC" w:rsidRPr="0038541D" w:rsidRDefault="00E137CC" w:rsidP="00E137CC">
      <w:pPr>
        <w:pStyle w:val="Sansinterligne"/>
        <w:rPr>
          <w:rFonts w:ascii="Open Sans" w:hAnsi="Open Sans" w:cs="Open Sans"/>
          <w:color w:val="FFFFFF" w:themeColor="background1"/>
          <w:sz w:val="32"/>
          <w:szCs w:val="32"/>
          <w:lang w:val="de-DE"/>
        </w:rPr>
      </w:pPr>
      <w:r w:rsidRPr="0038541D">
        <w:rPr>
          <w:rFonts w:ascii="Open Sans" w:hAnsi="Open Sans" w:cs="Open Sans"/>
          <w:color w:val="FFFFFF" w:themeColor="background1"/>
          <w:sz w:val="32"/>
          <w:szCs w:val="32"/>
          <w:lang w:val="de-DE"/>
        </w:rPr>
        <w:t>Anhang F.2: Beitrag zu den grenzüberschreitenden Entwicklungen und Indikatoren des SZ C3</w:t>
      </w:r>
    </w:p>
    <w:p w14:paraId="4E3BAECA" w14:textId="77777777" w:rsidR="00635413" w:rsidRPr="0038541D" w:rsidRDefault="00635413" w:rsidP="00A36A9A">
      <w:pPr>
        <w:pStyle w:val="Sansinterligne"/>
        <w:rPr>
          <w:rFonts w:ascii="Open Sans" w:hAnsi="Open Sans" w:cs="Open Sans"/>
          <w:sz w:val="20"/>
          <w:szCs w:val="20"/>
          <w:lang w:val="de-DE"/>
        </w:rPr>
      </w:pPr>
    </w:p>
    <w:p w14:paraId="62AD6CD3" w14:textId="77777777" w:rsidR="00635413" w:rsidRPr="0038541D" w:rsidRDefault="00635413" w:rsidP="00A36A9A">
      <w:pPr>
        <w:pStyle w:val="Sansinterligne"/>
        <w:rPr>
          <w:rFonts w:ascii="Open Sans" w:hAnsi="Open Sans" w:cs="Open Sans"/>
          <w:sz w:val="20"/>
          <w:szCs w:val="20"/>
          <w:lang w:val="de-DE"/>
        </w:rPr>
      </w:pPr>
    </w:p>
    <w:p w14:paraId="3234B4A4" w14:textId="77777777" w:rsidR="00635413" w:rsidRPr="0038541D" w:rsidRDefault="00635413" w:rsidP="00A36A9A">
      <w:pPr>
        <w:pStyle w:val="Sansinterligne"/>
        <w:rPr>
          <w:rFonts w:ascii="Open Sans" w:hAnsi="Open Sans" w:cs="Open Sans"/>
          <w:sz w:val="20"/>
          <w:szCs w:val="20"/>
          <w:lang w:val="de-DE"/>
        </w:rPr>
      </w:pPr>
    </w:p>
    <w:p w14:paraId="2B02D730" w14:textId="77777777" w:rsidR="00635413" w:rsidRPr="0038541D" w:rsidRDefault="00635413" w:rsidP="00A36A9A">
      <w:pPr>
        <w:pStyle w:val="Sansinterligne"/>
        <w:rPr>
          <w:rFonts w:ascii="Open Sans" w:hAnsi="Open Sans" w:cs="Open Sans"/>
          <w:sz w:val="20"/>
          <w:szCs w:val="20"/>
          <w:lang w:val="de-DE"/>
        </w:rPr>
      </w:pPr>
    </w:p>
    <w:p w14:paraId="27061D96" w14:textId="77777777" w:rsidR="00635413" w:rsidRPr="0038541D" w:rsidRDefault="00635413" w:rsidP="00A36A9A">
      <w:pPr>
        <w:pStyle w:val="Sansinterligne"/>
        <w:rPr>
          <w:rFonts w:ascii="Open Sans" w:hAnsi="Open Sans" w:cs="Open Sans"/>
          <w:sz w:val="20"/>
          <w:szCs w:val="20"/>
          <w:lang w:val="de-DE"/>
        </w:rPr>
      </w:pPr>
    </w:p>
    <w:p w14:paraId="30A9D278" w14:textId="77777777" w:rsidR="00635413" w:rsidRPr="0038541D" w:rsidRDefault="00635413" w:rsidP="00A36A9A">
      <w:pPr>
        <w:pStyle w:val="Sansinterligne"/>
        <w:rPr>
          <w:rFonts w:ascii="Open Sans" w:hAnsi="Open Sans" w:cs="Open Sans"/>
          <w:sz w:val="20"/>
          <w:szCs w:val="20"/>
          <w:lang w:val="de-DE"/>
        </w:rPr>
      </w:pPr>
    </w:p>
    <w:p w14:paraId="7DFC0A4D" w14:textId="77777777" w:rsidR="00635413" w:rsidRPr="0038541D" w:rsidRDefault="00635413" w:rsidP="00A36A9A">
      <w:pPr>
        <w:pStyle w:val="Sansinterligne"/>
        <w:rPr>
          <w:rFonts w:ascii="Open Sans" w:hAnsi="Open Sans" w:cs="Open Sans"/>
          <w:color w:val="006AD4"/>
          <w:sz w:val="20"/>
          <w:szCs w:val="20"/>
        </w:rPr>
      </w:pPr>
      <w:r w:rsidRPr="0038541D">
        <w:rPr>
          <w:rFonts w:ascii="Open Sans" w:hAnsi="Open Sans" w:cs="Open Sans"/>
          <w:color w:val="006AD4"/>
          <w:sz w:val="20"/>
          <w:szCs w:val="20"/>
        </w:rPr>
        <w:t xml:space="preserve">Objectif spécifique </w:t>
      </w:r>
      <w:r w:rsidR="005940E6" w:rsidRPr="0038541D">
        <w:rPr>
          <w:rFonts w:ascii="Open Sans" w:hAnsi="Open Sans" w:cs="Open Sans"/>
          <w:color w:val="006AD4"/>
          <w:sz w:val="20"/>
          <w:szCs w:val="20"/>
        </w:rPr>
        <w:t>C.3</w:t>
      </w:r>
      <w:r w:rsidRPr="0038541D">
        <w:rPr>
          <w:rFonts w:ascii="Open Sans" w:hAnsi="Open Sans" w:cs="Open Sans"/>
          <w:color w:val="006AD4"/>
          <w:sz w:val="20"/>
          <w:szCs w:val="20"/>
        </w:rPr>
        <w:t xml:space="preserve"> : </w:t>
      </w:r>
    </w:p>
    <w:p w14:paraId="49241B77" w14:textId="77777777" w:rsidR="00FB4705" w:rsidRDefault="005940E6" w:rsidP="00A36A9A">
      <w:pPr>
        <w:pStyle w:val="Sansinterligne"/>
        <w:rPr>
          <w:rFonts w:ascii="Open Sans" w:hAnsi="Open Sans" w:cs="Open Sans"/>
          <w:color w:val="006AD4"/>
          <w:sz w:val="20"/>
          <w:szCs w:val="20"/>
        </w:rPr>
      </w:pPr>
      <w:r w:rsidRPr="0038541D">
        <w:rPr>
          <w:rFonts w:ascii="Open Sans" w:hAnsi="Open Sans" w:cs="Open Sans"/>
          <w:color w:val="006AD4"/>
          <w:sz w:val="20"/>
          <w:szCs w:val="20"/>
        </w:rPr>
        <w:t>Garantir l'égalité de l'accès aux soins de santé et en favorisant la résilience des systèmes de santé, y compris les soins de santé primaires, ainsi qu'en promouvant le passage d'une prise en charge institutionnelle à une prise en charge familiale ou de proximité</w:t>
      </w:r>
    </w:p>
    <w:p w14:paraId="01E742ED" w14:textId="77777777" w:rsidR="00EE2989" w:rsidRPr="0038541D" w:rsidRDefault="00EE2989" w:rsidP="00A36A9A">
      <w:pPr>
        <w:pStyle w:val="Sansinterligne"/>
        <w:rPr>
          <w:rFonts w:ascii="Open Sans" w:hAnsi="Open Sans" w:cs="Open Sans"/>
          <w:color w:val="006AD4"/>
          <w:sz w:val="20"/>
          <w:szCs w:val="20"/>
        </w:rPr>
      </w:pPr>
    </w:p>
    <w:p w14:paraId="093E88DD" w14:textId="77777777" w:rsidR="00635413" w:rsidRPr="0038541D" w:rsidRDefault="00806970" w:rsidP="00A36A9A">
      <w:pPr>
        <w:pStyle w:val="Sansinterligne"/>
        <w:rPr>
          <w:rFonts w:ascii="Open Sans" w:hAnsi="Open Sans" w:cs="Open Sans"/>
          <w:sz w:val="20"/>
          <w:szCs w:val="20"/>
          <w:lang w:val="de-DE"/>
        </w:rPr>
      </w:pPr>
      <w:r w:rsidRPr="0038541D">
        <w:rPr>
          <w:rFonts w:ascii="Open Sans" w:hAnsi="Open Sans" w:cs="Open Sans"/>
          <w:sz w:val="20"/>
          <w:szCs w:val="20"/>
          <w:lang w:val="de-DE"/>
        </w:rPr>
        <w:t xml:space="preserve">Spezifisches Ziel </w:t>
      </w:r>
      <w:r w:rsidR="005940E6" w:rsidRPr="0038541D">
        <w:rPr>
          <w:rFonts w:ascii="Open Sans" w:hAnsi="Open Sans" w:cs="Open Sans"/>
          <w:sz w:val="20"/>
          <w:szCs w:val="20"/>
          <w:lang w:val="de-DE"/>
        </w:rPr>
        <w:t>C.3</w:t>
      </w:r>
      <w:r w:rsidR="00635413" w:rsidRPr="0038541D">
        <w:rPr>
          <w:rFonts w:ascii="Open Sans" w:hAnsi="Open Sans" w:cs="Open Sans"/>
          <w:sz w:val="20"/>
          <w:szCs w:val="20"/>
          <w:lang w:val="de-DE"/>
        </w:rPr>
        <w:t xml:space="preserve">: </w:t>
      </w:r>
    </w:p>
    <w:p w14:paraId="3F153797" w14:textId="77777777" w:rsidR="00635413" w:rsidRPr="0038541D" w:rsidRDefault="005940E6" w:rsidP="00F965E8">
      <w:pPr>
        <w:pStyle w:val="Sansinterligne"/>
        <w:rPr>
          <w:rFonts w:ascii="Open Sans" w:hAnsi="Open Sans" w:cs="Open Sans"/>
          <w:sz w:val="20"/>
          <w:szCs w:val="20"/>
          <w:lang w:val="de-DE"/>
        </w:rPr>
      </w:pPr>
      <w:r w:rsidRPr="0038541D">
        <w:rPr>
          <w:rFonts w:ascii="Open Sans" w:hAnsi="Open Sans" w:cs="Open Sans"/>
          <w:sz w:val="20"/>
          <w:szCs w:val="20"/>
          <w:lang w:val="de-DE"/>
        </w:rPr>
        <w:t>Sicherstellung eines gleichberechtigten Zugangs zur Gesundheitsversorgung und Förderung der Resilienz von Gesundheitssystemen, einschließlich der Primärversorgung, sowie Förderung des Übergangs von institutioneller Betreuung zu Betreuung in der Familie und in der lokalen Gemeinschaft</w:t>
      </w:r>
    </w:p>
    <w:p w14:paraId="2C026344" w14:textId="77777777" w:rsidR="00635413" w:rsidRPr="0038541D" w:rsidRDefault="00635413" w:rsidP="00A36A9A">
      <w:pPr>
        <w:pStyle w:val="Sansinterligne"/>
        <w:rPr>
          <w:rFonts w:ascii="Open Sans" w:hAnsi="Open Sans" w:cs="Open Sans"/>
          <w:sz w:val="20"/>
          <w:szCs w:val="20"/>
          <w:lang w:val="de-DE"/>
        </w:rPr>
      </w:pPr>
    </w:p>
    <w:p w14:paraId="72A6DF26" w14:textId="77777777" w:rsidR="00635413" w:rsidRPr="0038541D" w:rsidRDefault="00635413" w:rsidP="00A36A9A">
      <w:pPr>
        <w:pStyle w:val="Sansinterligne"/>
        <w:rPr>
          <w:rFonts w:ascii="Open Sans" w:hAnsi="Open Sans" w:cs="Open Sans"/>
          <w:sz w:val="20"/>
          <w:szCs w:val="20"/>
          <w:lang w:val="de-DE"/>
        </w:rPr>
      </w:pPr>
    </w:p>
    <w:p w14:paraId="06CB9E88" w14:textId="77777777" w:rsidR="00635413" w:rsidRPr="0038541D" w:rsidRDefault="00635413" w:rsidP="00A36A9A">
      <w:pPr>
        <w:pStyle w:val="Sansinterligne"/>
        <w:rPr>
          <w:rFonts w:ascii="Open Sans" w:hAnsi="Open Sans" w:cs="Open Sans"/>
          <w:sz w:val="20"/>
          <w:szCs w:val="20"/>
          <w:lang w:val="de-DE"/>
        </w:rPr>
      </w:pPr>
    </w:p>
    <w:p w14:paraId="4C8D8645" w14:textId="77777777" w:rsidR="00635413" w:rsidRPr="0038541D" w:rsidRDefault="00635413" w:rsidP="00A36A9A">
      <w:pPr>
        <w:pStyle w:val="Sansinterligne"/>
        <w:rPr>
          <w:rFonts w:ascii="Open Sans" w:hAnsi="Open Sans" w:cs="Open Sans"/>
          <w:sz w:val="20"/>
          <w:szCs w:val="20"/>
          <w:lang w:val="de-DE"/>
        </w:rPr>
      </w:pPr>
    </w:p>
    <w:p w14:paraId="6C64EE1D" w14:textId="77777777" w:rsidR="00A36A9A" w:rsidRPr="0038541D" w:rsidRDefault="00A36A9A" w:rsidP="00A36A9A">
      <w:pPr>
        <w:pStyle w:val="Sansinterligne"/>
        <w:rPr>
          <w:rFonts w:ascii="Open Sans" w:hAnsi="Open Sans" w:cs="Open Sans"/>
          <w:sz w:val="20"/>
          <w:szCs w:val="20"/>
          <w:lang w:val="de-DE"/>
        </w:rPr>
        <w:sectPr w:rsidR="00A36A9A" w:rsidRPr="0038541D">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EE2989" w14:paraId="3286D0E9" w14:textId="77777777" w:rsidTr="006C107A">
        <w:tc>
          <w:tcPr>
            <w:tcW w:w="9062" w:type="dxa"/>
            <w:tcBorders>
              <w:top w:val="nil"/>
              <w:left w:val="nil"/>
              <w:bottom w:val="nil"/>
              <w:right w:val="nil"/>
            </w:tcBorders>
            <w:shd w:val="clear" w:color="auto" w:fill="006AD4"/>
          </w:tcPr>
          <w:p w14:paraId="770FC1B2" w14:textId="77777777" w:rsidR="006C107A" w:rsidRPr="0038541D" w:rsidRDefault="006C107A" w:rsidP="00D30CE1">
            <w:pPr>
              <w:pStyle w:val="Sansinterligne"/>
              <w:numPr>
                <w:ilvl w:val="0"/>
                <w:numId w:val="1"/>
              </w:numPr>
              <w:jc w:val="both"/>
              <w:rPr>
                <w:rFonts w:ascii="Open Sans" w:hAnsi="Open Sans" w:cs="Open Sans"/>
                <w:sz w:val="24"/>
                <w:lang w:val="de-DE"/>
              </w:rPr>
            </w:pPr>
            <w:r w:rsidRPr="0038541D">
              <w:rPr>
                <w:rFonts w:ascii="Open Sans" w:hAnsi="Open Sans" w:cs="Open Sans"/>
                <w:color w:val="FFFFFF" w:themeColor="background1"/>
                <w:sz w:val="24"/>
                <w:lang w:val="de-DE"/>
              </w:rPr>
              <w:lastRenderedPageBreak/>
              <w:t xml:space="preserve">Contribution du projet aux développements transfrontaliers de l’objectif spécifique </w:t>
            </w:r>
            <w:r w:rsidR="005940E6" w:rsidRPr="0038541D">
              <w:rPr>
                <w:rFonts w:ascii="Open Sans" w:hAnsi="Open Sans" w:cs="Open Sans"/>
                <w:color w:val="FFFFFF" w:themeColor="background1"/>
                <w:sz w:val="24"/>
                <w:lang w:val="de-DE"/>
              </w:rPr>
              <w:t>C.3</w:t>
            </w:r>
            <w:r w:rsidRPr="0038541D">
              <w:rPr>
                <w:rFonts w:ascii="Open Sans" w:hAnsi="Open Sans" w:cs="Open Sans"/>
                <w:color w:val="FFFFFF" w:themeColor="background1"/>
                <w:sz w:val="24"/>
                <w:lang w:val="de-DE"/>
              </w:rPr>
              <w:t xml:space="preserve"> / </w:t>
            </w:r>
            <w:r w:rsidR="003B009E" w:rsidRPr="0038541D">
              <w:rPr>
                <w:rFonts w:ascii="Open Sans" w:hAnsi="Open Sans" w:cs="Open Sans"/>
                <w:color w:val="FFFFFF" w:themeColor="background1"/>
                <w:sz w:val="24"/>
                <w:lang w:val="de-DE"/>
              </w:rPr>
              <w:t xml:space="preserve">Beitrag des Projekts zu den grenzüberschreitenden Entwicklungen des spezifischen Ziels </w:t>
            </w:r>
            <w:r w:rsidR="005940E6" w:rsidRPr="0038541D">
              <w:rPr>
                <w:rFonts w:ascii="Open Sans" w:hAnsi="Open Sans" w:cs="Open Sans"/>
                <w:color w:val="FFFFFF" w:themeColor="background1"/>
                <w:sz w:val="24"/>
                <w:lang w:val="de-DE"/>
              </w:rPr>
              <w:t>C.3</w:t>
            </w:r>
          </w:p>
        </w:tc>
      </w:tr>
    </w:tbl>
    <w:p w14:paraId="79094F3C" w14:textId="77777777" w:rsidR="00A36A9A" w:rsidRPr="0038541D" w:rsidRDefault="00A36A9A" w:rsidP="006C107A">
      <w:pPr>
        <w:pStyle w:val="Sansinterligne"/>
        <w:jc w:val="both"/>
        <w:rPr>
          <w:rFonts w:ascii="Open Sans" w:hAnsi="Open Sans" w:cs="Open Sans"/>
          <w:lang w:val="de-DE"/>
        </w:rPr>
      </w:pPr>
    </w:p>
    <w:p w14:paraId="7531B3C5" w14:textId="77777777" w:rsidR="00E858B2" w:rsidRPr="0038541D" w:rsidRDefault="00E858B2" w:rsidP="006C107A">
      <w:pPr>
        <w:pStyle w:val="Sansinterligne"/>
        <w:jc w:val="both"/>
        <w:rPr>
          <w:rFonts w:ascii="Open Sans" w:hAnsi="Open Sans" w:cs="Open Sans"/>
          <w:lang w:val="de-DE"/>
        </w:rPr>
      </w:pPr>
      <w:r w:rsidRPr="0038541D">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5940E6" w:rsidRPr="0038541D">
        <w:rPr>
          <w:rFonts w:ascii="Open Sans" w:hAnsi="Open Sans" w:cs="Open Sans"/>
          <w:color w:val="006AD4"/>
        </w:rPr>
        <w:t>C.3</w:t>
      </w:r>
      <w:r w:rsidRPr="0038541D">
        <w:rPr>
          <w:rFonts w:ascii="Open Sans" w:hAnsi="Open Sans" w:cs="Open Sans"/>
          <w:color w:val="006AD4"/>
        </w:rPr>
        <w:t xml:space="preserve">. </w:t>
      </w:r>
      <w:r w:rsidR="00B37044" w:rsidRPr="0038541D">
        <w:rPr>
          <w:rFonts w:ascii="Open Sans" w:hAnsi="Open Sans" w:cs="Open Sans"/>
          <w:color w:val="006AD4"/>
          <w:lang w:val="de-DE"/>
        </w:rPr>
        <w:t>Veuillez</w:t>
      </w:r>
      <w:r w:rsidRPr="0038541D">
        <w:rPr>
          <w:rFonts w:ascii="Open Sans" w:hAnsi="Open Sans" w:cs="Open Sans"/>
          <w:color w:val="006AD4"/>
          <w:lang w:val="de-DE"/>
        </w:rPr>
        <w:t xml:space="preserve"> sélectionner le ou les développement(s) transfrontalier(s) pertinent(s) pour votre idée de projet. /</w:t>
      </w:r>
      <w:r w:rsidRPr="0038541D">
        <w:rPr>
          <w:rFonts w:ascii="Open Sans" w:hAnsi="Open Sans" w:cs="Open Sans"/>
          <w:lang w:val="de-DE"/>
        </w:rPr>
        <w:t xml:space="preserve"> </w:t>
      </w:r>
      <w:r w:rsidR="003B009E" w:rsidRPr="0038541D">
        <w:rPr>
          <w:rFonts w:ascii="Open Sans" w:hAnsi="Open Sans" w:cs="Open Sans"/>
          <w:lang w:val="de-DE"/>
        </w:rPr>
        <w:t xml:space="preserve">Um eine Förderung des Programms in Anspruch zu nehmen, muss Ihr Projekt zu einem oder mehreren der für das spezifische Ziel </w:t>
      </w:r>
      <w:r w:rsidR="005940E6" w:rsidRPr="0038541D">
        <w:rPr>
          <w:rFonts w:ascii="Open Sans" w:hAnsi="Open Sans" w:cs="Open Sans"/>
          <w:lang w:val="de-DE"/>
        </w:rPr>
        <w:t>C.3</w:t>
      </w:r>
      <w:r w:rsidR="003B009E" w:rsidRPr="0038541D">
        <w:rPr>
          <w:rFonts w:ascii="Open Sans" w:hAnsi="Open Sans" w:cs="Open Sans"/>
          <w:lang w:val="de-DE"/>
        </w:rPr>
        <w:t xml:space="preserve"> identifizierten grenzüberschreitenden Entwicklungen beitragen.</w:t>
      </w:r>
    </w:p>
    <w:p w14:paraId="0ECA79E4" w14:textId="77777777" w:rsidR="00E858B2" w:rsidRPr="0038541D" w:rsidRDefault="00E858B2" w:rsidP="006C107A">
      <w:pPr>
        <w:pStyle w:val="Sansinterligne"/>
        <w:jc w:val="both"/>
        <w:rPr>
          <w:rFonts w:ascii="Open Sans" w:hAnsi="Open Sans" w:cs="Open Sans"/>
          <w:lang w:val="de-DE"/>
        </w:rPr>
      </w:pPr>
    </w:p>
    <w:p w14:paraId="08B2D3E8" w14:textId="77777777" w:rsidR="00F80363" w:rsidRPr="0038541D"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EE2989" w14:paraId="226CCDBF" w14:textId="77777777" w:rsidTr="00F80363">
        <w:tc>
          <w:tcPr>
            <w:tcW w:w="485" w:type="dxa"/>
          </w:tcPr>
          <w:p w14:paraId="4F7827F9" w14:textId="77777777" w:rsidR="00F80363" w:rsidRPr="0038541D" w:rsidRDefault="00F80363" w:rsidP="00F80363">
            <w:pPr>
              <w:pStyle w:val="Sansinterligne"/>
              <w:spacing w:before="60" w:after="60"/>
              <w:jc w:val="both"/>
              <w:rPr>
                <w:rFonts w:ascii="Open Sans" w:hAnsi="Open Sans" w:cs="Open Sans"/>
                <w:lang w:val="de-DE"/>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4FA25A3E" w14:textId="77777777" w:rsidR="00F80363" w:rsidRPr="0038541D" w:rsidRDefault="00127FAA" w:rsidP="00127FAA">
            <w:pPr>
              <w:pStyle w:val="Sansinterligne"/>
              <w:spacing w:before="60" w:after="60"/>
              <w:jc w:val="both"/>
              <w:rPr>
                <w:rFonts w:ascii="Open Sans" w:hAnsi="Open Sans" w:cs="Open Sans"/>
                <w:lang w:val="de-DE"/>
              </w:rPr>
            </w:pPr>
            <w:r w:rsidRPr="0038541D">
              <w:rPr>
                <w:rFonts w:ascii="Open Sans" w:hAnsi="Open Sans" w:cs="Open Sans"/>
                <w:color w:val="006AD4"/>
                <w:lang w:val="de-DE"/>
              </w:rPr>
              <w:t xml:space="preserve">Mieux connaître les systèmes et les offres de soins de santé et de soins médico-sociaux au niveau transfrontalier et assurer un suivi commun </w:t>
            </w:r>
            <w:r w:rsidR="00F80363" w:rsidRPr="0038541D">
              <w:rPr>
                <w:rFonts w:ascii="Open Sans" w:hAnsi="Open Sans" w:cs="Open Sans"/>
                <w:color w:val="006AD4"/>
                <w:lang w:val="de-DE"/>
              </w:rPr>
              <w:t>/</w:t>
            </w:r>
            <w:r w:rsidR="00F80363" w:rsidRPr="0038541D">
              <w:rPr>
                <w:rFonts w:ascii="Open Sans" w:hAnsi="Open Sans" w:cs="Open Sans"/>
                <w:lang w:val="de-DE"/>
              </w:rPr>
              <w:t xml:space="preserve"> </w:t>
            </w:r>
            <w:r w:rsidRPr="0038541D">
              <w:rPr>
                <w:rFonts w:ascii="Open Sans" w:hAnsi="Open Sans" w:cs="Open Sans"/>
                <w:lang w:val="de-DE"/>
              </w:rPr>
              <w:t xml:space="preserve">Bessere Kenntnis der Gesundheits- und Pflegesysteme und der Angebote der Gesundheits- und Pflegeversorgung auf grenzüberschreitender Ebene und gemeinsames Monitoring </w:t>
            </w:r>
          </w:p>
        </w:tc>
      </w:tr>
      <w:tr w:rsidR="00F80363" w:rsidRPr="00EE2989" w14:paraId="19250C1A" w14:textId="77777777" w:rsidTr="00F80363">
        <w:tc>
          <w:tcPr>
            <w:tcW w:w="485" w:type="dxa"/>
          </w:tcPr>
          <w:p w14:paraId="431DEE54" w14:textId="77777777" w:rsidR="00F80363" w:rsidRPr="0038541D" w:rsidRDefault="00F80363" w:rsidP="00F80363">
            <w:pPr>
              <w:pStyle w:val="Sansinterligne"/>
              <w:spacing w:before="60" w:after="60"/>
              <w:jc w:val="both"/>
              <w:rPr>
                <w:rFonts w:ascii="Open Sans" w:hAnsi="Open Sans" w:cs="Open Sans"/>
                <w:lang w:val="de-DE"/>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6E4CF377" w14:textId="77777777" w:rsidR="00F80363" w:rsidRPr="0038541D" w:rsidRDefault="008F25DD" w:rsidP="008F25DD">
            <w:pPr>
              <w:spacing w:before="60" w:after="60"/>
              <w:rPr>
                <w:rFonts w:ascii="Open Sans" w:hAnsi="Open Sans" w:cs="Open Sans"/>
                <w:lang w:val="de-DE"/>
              </w:rPr>
            </w:pPr>
            <w:r w:rsidRPr="0038541D">
              <w:rPr>
                <w:rFonts w:ascii="Open Sans" w:hAnsi="Open Sans" w:cs="Open Sans"/>
                <w:color w:val="006AD4"/>
                <w:lang w:val="de-DE"/>
              </w:rPr>
              <w:t xml:space="preserve">Faire connaître les possibilités existantes d’accès aux soins et développer des actions de prévention au niveau transfrontalier </w:t>
            </w:r>
            <w:r w:rsidR="00F80363" w:rsidRPr="0038541D">
              <w:rPr>
                <w:rFonts w:ascii="Open Sans" w:hAnsi="Open Sans" w:cs="Open Sans"/>
                <w:color w:val="006AD4"/>
                <w:lang w:val="de-DE"/>
              </w:rPr>
              <w:t>/</w:t>
            </w:r>
            <w:r w:rsidR="00F80363" w:rsidRPr="0038541D">
              <w:rPr>
                <w:rFonts w:ascii="Open Sans" w:hAnsi="Open Sans" w:cs="Open Sans"/>
                <w:lang w:val="de-DE"/>
              </w:rPr>
              <w:t xml:space="preserve"> </w:t>
            </w:r>
            <w:r w:rsidRPr="0038541D">
              <w:rPr>
                <w:rFonts w:ascii="Open Sans" w:hAnsi="Open Sans" w:cs="Open Sans"/>
                <w:lang w:val="de-DE"/>
              </w:rPr>
              <w:t>Bessere Information über bestehende Zugänge zur Gesundheits- und Pflegeversorgung über die Grenze hinweg und Umsetzung von Präventionsmaßnahmen auf grenzüberschreitender Ebene</w:t>
            </w:r>
          </w:p>
        </w:tc>
      </w:tr>
      <w:tr w:rsidR="00677D48" w:rsidRPr="0038541D" w14:paraId="14E49F75" w14:textId="77777777" w:rsidTr="00F80363">
        <w:tc>
          <w:tcPr>
            <w:tcW w:w="485" w:type="dxa"/>
          </w:tcPr>
          <w:p w14:paraId="3D4DFC44" w14:textId="77777777" w:rsidR="00677D48" w:rsidRPr="0038541D" w:rsidRDefault="00677D48"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73D386BB" w14:textId="77777777" w:rsidR="00677D48" w:rsidRPr="0038541D" w:rsidRDefault="00236897" w:rsidP="00236897">
            <w:pPr>
              <w:pStyle w:val="Default"/>
              <w:rPr>
                <w:rFonts w:ascii="Open Sans" w:hAnsi="Open Sans" w:cs="Open Sans"/>
                <w:sz w:val="22"/>
                <w:szCs w:val="22"/>
              </w:rPr>
            </w:pPr>
            <w:r w:rsidRPr="0038541D">
              <w:rPr>
                <w:rFonts w:ascii="Open Sans" w:hAnsi="Open Sans" w:cs="Open Sans"/>
                <w:color w:val="006AD4"/>
                <w:sz w:val="22"/>
                <w:szCs w:val="22"/>
              </w:rPr>
              <w:t xml:space="preserve">Faciliter l’accès aux soins et les parcours de soins personnalisés au niveau transfrontalier, notamment en favorisant la reconnaissance mutuelle des standards et des coûts, une meilleure couverture des soins de part et d’autre de la frontière ainsi qu’en levant les obstacles juridiques et administratifs </w:t>
            </w:r>
            <w:r w:rsidR="00621B89" w:rsidRPr="0038541D">
              <w:rPr>
                <w:rFonts w:ascii="Open Sans" w:hAnsi="Open Sans" w:cs="Open Sans"/>
                <w:color w:val="006AD4"/>
                <w:sz w:val="22"/>
                <w:szCs w:val="22"/>
              </w:rPr>
              <w:t xml:space="preserve">/ </w:t>
            </w:r>
            <w:r w:rsidRPr="0038541D">
              <w:rPr>
                <w:rFonts w:ascii="Open Sans" w:hAnsi="Open Sans" w:cs="Open Sans"/>
                <w:color w:val="auto"/>
                <w:sz w:val="22"/>
                <w:szCs w:val="22"/>
              </w:rPr>
              <w:t>Erleichterung des Zugangs zur Gesundheits- und Pflegeversorgung und personalisierten Behandlungsangeboten auf grenzüberschreitender Ebene, insbesondere mittels der wechselseitigen Anerkennung von Standard und Kosten, eines besseren Versorgungsangebots dies- und jenseits der Grenze sowie der Beseitigung rechtlicher und administrativer Hindernisse</w:t>
            </w:r>
            <w:r w:rsidR="00621B89" w:rsidRPr="0038541D">
              <w:rPr>
                <w:rFonts w:ascii="Open Sans" w:hAnsi="Open Sans" w:cs="Open Sans"/>
                <w:color w:val="auto"/>
                <w:sz w:val="22"/>
                <w:szCs w:val="22"/>
              </w:rPr>
              <w:t xml:space="preserve"> </w:t>
            </w:r>
          </w:p>
        </w:tc>
      </w:tr>
      <w:tr w:rsidR="00886176" w:rsidRPr="00EE2989" w14:paraId="68390A35" w14:textId="77777777" w:rsidTr="00F80363">
        <w:tc>
          <w:tcPr>
            <w:tcW w:w="485" w:type="dxa"/>
          </w:tcPr>
          <w:p w14:paraId="21C61828" w14:textId="77777777" w:rsidR="00886176" w:rsidRPr="0038541D" w:rsidRDefault="00886176"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47998967" w14:textId="77777777" w:rsidR="00886176" w:rsidRPr="0038541D" w:rsidRDefault="0043535C" w:rsidP="0043535C">
            <w:pPr>
              <w:pStyle w:val="Default"/>
              <w:rPr>
                <w:rFonts w:ascii="Open Sans" w:hAnsi="Open Sans" w:cs="Open Sans"/>
                <w:color w:val="006AD4"/>
                <w:sz w:val="22"/>
                <w:szCs w:val="22"/>
                <w:lang w:val="de-DE"/>
              </w:rPr>
            </w:pPr>
            <w:r w:rsidRPr="0038541D">
              <w:rPr>
                <w:rFonts w:ascii="Open Sans" w:hAnsi="Open Sans" w:cs="Open Sans"/>
                <w:color w:val="006AD4"/>
                <w:sz w:val="22"/>
                <w:szCs w:val="22"/>
                <w:lang w:val="de-DE"/>
              </w:rPr>
              <w:t xml:space="preserve">Renforcer l'attractivité des territoires en déficit d'accès aux soins et développer l’offre de soins de proximité à l’échelle transfrontalière </w:t>
            </w:r>
            <w:r w:rsidR="00886176" w:rsidRPr="0038541D">
              <w:rPr>
                <w:rFonts w:ascii="Open Sans" w:hAnsi="Open Sans" w:cs="Open Sans"/>
                <w:color w:val="006AD4"/>
                <w:sz w:val="22"/>
                <w:szCs w:val="22"/>
                <w:lang w:val="de-DE"/>
              </w:rPr>
              <w:t xml:space="preserve">/ </w:t>
            </w:r>
            <w:r w:rsidRPr="0038541D">
              <w:rPr>
                <w:rFonts w:ascii="Open Sans" w:hAnsi="Open Sans" w:cs="Open Sans"/>
                <w:color w:val="auto"/>
                <w:sz w:val="22"/>
                <w:szCs w:val="22"/>
                <w:lang w:val="de-DE"/>
              </w:rPr>
              <w:t>Stärkung der Attraktivität von Standorten mit Defiziten beim Zugang zur Gesundheitsversorgung und Ausbau der Nahversorgung mit Gesundheitsdienstleistungen auf grenzüberschreitender Ebene</w:t>
            </w:r>
          </w:p>
        </w:tc>
      </w:tr>
      <w:tr w:rsidR="00886176" w:rsidRPr="00EE2989" w14:paraId="18BB2804" w14:textId="77777777" w:rsidTr="00F80363">
        <w:tc>
          <w:tcPr>
            <w:tcW w:w="485" w:type="dxa"/>
          </w:tcPr>
          <w:p w14:paraId="6F4992A1" w14:textId="77777777" w:rsidR="00886176" w:rsidRPr="0038541D" w:rsidRDefault="00886176"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748B2298" w14:textId="77777777" w:rsidR="00886176" w:rsidRPr="0038541D" w:rsidRDefault="00A27E75" w:rsidP="00A27E75">
            <w:pPr>
              <w:pStyle w:val="Default"/>
              <w:rPr>
                <w:rFonts w:ascii="Open Sans" w:hAnsi="Open Sans" w:cs="Open Sans"/>
                <w:color w:val="006AD4"/>
                <w:sz w:val="22"/>
                <w:szCs w:val="22"/>
                <w:lang w:val="de-DE"/>
              </w:rPr>
            </w:pPr>
            <w:r w:rsidRPr="0038541D">
              <w:rPr>
                <w:rFonts w:ascii="Open Sans" w:hAnsi="Open Sans" w:cs="Open Sans"/>
                <w:color w:val="006AD4"/>
                <w:sz w:val="22"/>
                <w:szCs w:val="22"/>
                <w:lang w:val="de-DE"/>
              </w:rPr>
              <w:t xml:space="preserve">Mutualiser et spécialiser les équipements et les infrastructures à l’échelle transfrontalière, créer des infrastructures de soins communes </w:t>
            </w:r>
            <w:r w:rsidR="00886176" w:rsidRPr="0038541D">
              <w:rPr>
                <w:rFonts w:ascii="Open Sans" w:hAnsi="Open Sans" w:cs="Open Sans"/>
                <w:color w:val="006AD4"/>
                <w:sz w:val="22"/>
                <w:szCs w:val="22"/>
                <w:lang w:val="de-DE"/>
              </w:rPr>
              <w:t xml:space="preserve">/ </w:t>
            </w:r>
            <w:r w:rsidRPr="0038541D">
              <w:rPr>
                <w:rFonts w:ascii="Open Sans" w:hAnsi="Open Sans" w:cs="Open Sans"/>
                <w:color w:val="auto"/>
                <w:sz w:val="22"/>
                <w:szCs w:val="22"/>
                <w:lang w:val="de-DE"/>
              </w:rPr>
              <w:t xml:space="preserve">Gemeinsame Nutzung von Geräten und Infrastrukturen auf grenzüberschreitender Ebene, inklusive einer abgestimmten Spezialisierung, sowie Schaffung gemeinsamer Versorgungsinfrastrukturen im Gesundheitsbereich </w:t>
            </w:r>
          </w:p>
        </w:tc>
      </w:tr>
      <w:tr w:rsidR="00B72B49" w:rsidRPr="0038541D" w14:paraId="30773E72" w14:textId="77777777" w:rsidTr="00F80363">
        <w:tc>
          <w:tcPr>
            <w:tcW w:w="485" w:type="dxa"/>
          </w:tcPr>
          <w:p w14:paraId="5EFAF299" w14:textId="77777777" w:rsidR="00B72B49" w:rsidRPr="0038541D" w:rsidRDefault="00B72B49" w:rsidP="00F80363">
            <w:pPr>
              <w:pStyle w:val="Sansinterligne"/>
              <w:spacing w:before="60" w:after="60"/>
              <w:jc w:val="both"/>
              <w:rPr>
                <w:rFonts w:ascii="Open Sans" w:hAnsi="Open Sans" w:cs="Open Sans"/>
              </w:rPr>
            </w:pPr>
            <w:r w:rsidRPr="0038541D">
              <w:rPr>
                <w:rFonts w:ascii="Open Sans" w:hAnsi="Open Sans" w:cs="Open Sans"/>
              </w:rPr>
              <w:fldChar w:fldCharType="begin">
                <w:ffData>
                  <w:name w:val="CaseACocher1"/>
                  <w:enabled/>
                  <w:calcOnExit w:val="0"/>
                  <w:checkBox>
                    <w:sizeAuto/>
                    <w:default w:val="0"/>
                  </w:checkBox>
                </w:ffData>
              </w:fldChar>
            </w:r>
            <w:r w:rsidRPr="0038541D">
              <w:rPr>
                <w:rFonts w:ascii="Open Sans" w:hAnsi="Open Sans" w:cs="Open Sans"/>
                <w:lang w:val="de-DE"/>
              </w:rPr>
              <w:instrText xml:space="preserve"> FORMCHECKBOX </w:instrText>
            </w:r>
            <w:r w:rsidR="00AE1E9B">
              <w:rPr>
                <w:rFonts w:ascii="Open Sans" w:hAnsi="Open Sans" w:cs="Open Sans"/>
              </w:rPr>
            </w:r>
            <w:r w:rsidR="00AE1E9B">
              <w:rPr>
                <w:rFonts w:ascii="Open Sans" w:hAnsi="Open Sans" w:cs="Open Sans"/>
              </w:rPr>
              <w:fldChar w:fldCharType="separate"/>
            </w:r>
            <w:r w:rsidRPr="0038541D">
              <w:rPr>
                <w:rFonts w:ascii="Open Sans" w:hAnsi="Open Sans" w:cs="Open Sans"/>
              </w:rPr>
              <w:fldChar w:fldCharType="end"/>
            </w:r>
          </w:p>
        </w:tc>
        <w:tc>
          <w:tcPr>
            <w:tcW w:w="8577" w:type="dxa"/>
          </w:tcPr>
          <w:p w14:paraId="5C39CCEB" w14:textId="77777777" w:rsidR="00B72B49" w:rsidRPr="0038541D" w:rsidRDefault="00B72B49" w:rsidP="009F3B90">
            <w:pPr>
              <w:pStyle w:val="Default"/>
              <w:rPr>
                <w:rFonts w:ascii="Open Sans" w:hAnsi="Open Sans" w:cs="Open Sans"/>
                <w:color w:val="006AD4"/>
                <w:sz w:val="22"/>
                <w:szCs w:val="22"/>
              </w:rPr>
            </w:pPr>
            <w:r w:rsidRPr="0038541D">
              <w:rPr>
                <w:rFonts w:ascii="Open Sans" w:hAnsi="Open Sans" w:cs="Open Sans"/>
                <w:color w:val="006AD4"/>
                <w:sz w:val="22"/>
                <w:szCs w:val="22"/>
              </w:rPr>
              <w:t xml:space="preserve">Développer la digitalisation dans le domaine de la santé pour faciliter la communication et la coordination au niveau transfrontalier et combler les besoins non-couverts par les politiques nationales et autres dispositifs existants en la matière, y compris dans les Plans nationaux pour la reprise et la résilience / </w:t>
            </w:r>
            <w:r w:rsidRPr="0038541D">
              <w:rPr>
                <w:rFonts w:ascii="Open Sans" w:hAnsi="Open Sans" w:cs="Open Sans"/>
                <w:color w:val="auto"/>
                <w:sz w:val="22"/>
                <w:szCs w:val="22"/>
              </w:rPr>
              <w:t xml:space="preserve">Weiterentwicklung der Digitalisierung im Gesundheitsbereich zur leichteren </w:t>
            </w:r>
            <w:r w:rsidRPr="0038541D">
              <w:rPr>
                <w:rFonts w:ascii="Open Sans" w:hAnsi="Open Sans" w:cs="Open Sans"/>
                <w:color w:val="auto"/>
                <w:sz w:val="22"/>
                <w:szCs w:val="22"/>
              </w:rPr>
              <w:lastRenderedPageBreak/>
              <w:t>Kommunikation und Abstimmung auf grenzüberschreitender Ebene und zur Deckung von Bedarfen, die von nationalen Politiken oder Förderinstrumenten in diesem Bereich</w:t>
            </w:r>
            <w:r w:rsidR="009F3B90" w:rsidRPr="0038541D">
              <w:rPr>
                <w:rFonts w:ascii="Open Sans" w:hAnsi="Open Sans" w:cs="Open Sans"/>
                <w:color w:val="auto"/>
                <w:sz w:val="22"/>
                <w:szCs w:val="22"/>
              </w:rPr>
              <w:t xml:space="preserve">, </w:t>
            </w:r>
            <w:r w:rsidRPr="0038541D">
              <w:rPr>
                <w:rFonts w:ascii="Open Sans" w:hAnsi="Open Sans" w:cs="Open Sans"/>
                <w:color w:val="auto"/>
                <w:sz w:val="22"/>
                <w:szCs w:val="22"/>
              </w:rPr>
              <w:t>einschließlich der nation</w:t>
            </w:r>
            <w:r w:rsidR="009F3B90" w:rsidRPr="0038541D">
              <w:rPr>
                <w:rFonts w:ascii="Open Sans" w:hAnsi="Open Sans" w:cs="Open Sans"/>
                <w:color w:val="auto"/>
                <w:sz w:val="22"/>
                <w:szCs w:val="22"/>
              </w:rPr>
              <w:t>alen Aufbau- und Resilienzpläne,</w:t>
            </w:r>
            <w:r w:rsidRPr="0038541D">
              <w:rPr>
                <w:rFonts w:ascii="Open Sans" w:hAnsi="Open Sans" w:cs="Open Sans"/>
                <w:color w:val="auto"/>
                <w:sz w:val="22"/>
                <w:szCs w:val="22"/>
              </w:rPr>
              <w:t xml:space="preserve"> nicht abgedeckt werden</w:t>
            </w:r>
          </w:p>
        </w:tc>
      </w:tr>
    </w:tbl>
    <w:p w14:paraId="69A3648B" w14:textId="77777777" w:rsidR="00F80363" w:rsidRPr="0038541D" w:rsidRDefault="00F80363" w:rsidP="006C107A">
      <w:pPr>
        <w:pStyle w:val="Sansinterligne"/>
        <w:jc w:val="both"/>
        <w:rPr>
          <w:rFonts w:ascii="Open Sans" w:hAnsi="Open Sans" w:cs="Open Sans"/>
        </w:rPr>
      </w:pPr>
    </w:p>
    <w:p w14:paraId="3C550D20" w14:textId="77777777" w:rsidR="00110BBF" w:rsidRPr="0038541D" w:rsidRDefault="00667A5F" w:rsidP="006C107A">
      <w:pPr>
        <w:jc w:val="both"/>
        <w:rPr>
          <w:rFonts w:ascii="Open Sans" w:hAnsi="Open Sans" w:cs="Open Sans"/>
        </w:rPr>
      </w:pPr>
      <w:r w:rsidRPr="0038541D">
        <w:rPr>
          <w:rFonts w:ascii="Open Sans" w:hAnsi="Open Sans" w:cs="Open Sans"/>
        </w:rPr>
        <w:br w:type="page"/>
      </w:r>
    </w:p>
    <w:p w14:paraId="25E55C4B" w14:textId="77777777" w:rsidR="00B37044" w:rsidRPr="0038541D" w:rsidRDefault="00B37044" w:rsidP="006C107A">
      <w:pPr>
        <w:pStyle w:val="Sansinterligne"/>
        <w:jc w:val="both"/>
        <w:rPr>
          <w:rFonts w:ascii="Open Sans" w:hAnsi="Open Sans" w:cs="Open Sans"/>
          <w:sz w:val="20"/>
          <w:szCs w:val="20"/>
        </w:rPr>
        <w:sectPr w:rsidR="00B37044" w:rsidRPr="0038541D"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38541D" w14:paraId="3D78947B" w14:textId="77777777" w:rsidTr="006C107A">
        <w:tc>
          <w:tcPr>
            <w:tcW w:w="13994" w:type="dxa"/>
            <w:tcBorders>
              <w:top w:val="nil"/>
              <w:left w:val="nil"/>
              <w:bottom w:val="nil"/>
              <w:right w:val="nil"/>
            </w:tcBorders>
            <w:shd w:val="clear" w:color="auto" w:fill="006AD4"/>
          </w:tcPr>
          <w:p w14:paraId="6B1270A7" w14:textId="77777777" w:rsidR="006C107A" w:rsidRPr="0038541D" w:rsidRDefault="006C107A" w:rsidP="00D30CE1">
            <w:pPr>
              <w:pStyle w:val="Sansinterligne"/>
              <w:numPr>
                <w:ilvl w:val="0"/>
                <w:numId w:val="1"/>
              </w:numPr>
              <w:jc w:val="both"/>
              <w:rPr>
                <w:rFonts w:ascii="Open Sans" w:hAnsi="Open Sans" w:cs="Open Sans"/>
                <w:b/>
                <w:sz w:val="24"/>
                <w:szCs w:val="20"/>
                <w:u w:val="single"/>
              </w:rPr>
            </w:pPr>
            <w:r w:rsidRPr="0038541D">
              <w:rPr>
                <w:rFonts w:ascii="Open Sans" w:hAnsi="Open Sans" w:cs="Open Sans"/>
                <w:color w:val="FFFFFF" w:themeColor="background1"/>
                <w:sz w:val="24"/>
              </w:rPr>
              <w:lastRenderedPageBreak/>
              <w:t xml:space="preserve">Contribution du projet aux indicateurs de réalisation de l’objectif spécifique </w:t>
            </w:r>
            <w:r w:rsidR="005940E6" w:rsidRPr="0038541D">
              <w:rPr>
                <w:rFonts w:ascii="Open Sans" w:hAnsi="Open Sans" w:cs="Open Sans"/>
                <w:color w:val="FFFFFF" w:themeColor="background1"/>
                <w:sz w:val="24"/>
              </w:rPr>
              <w:t>C.3</w:t>
            </w:r>
            <w:r w:rsidRPr="0038541D">
              <w:rPr>
                <w:rFonts w:ascii="Open Sans" w:hAnsi="Open Sans" w:cs="Open Sans"/>
                <w:color w:val="FFFFFF" w:themeColor="background1"/>
                <w:sz w:val="24"/>
              </w:rPr>
              <w:t xml:space="preserve"> / </w:t>
            </w:r>
            <w:r w:rsidR="000A42C9" w:rsidRPr="0038541D">
              <w:rPr>
                <w:rFonts w:ascii="Open Sans" w:hAnsi="Open Sans" w:cs="Open Sans"/>
                <w:color w:val="FFFFFF" w:themeColor="background1"/>
                <w:sz w:val="24"/>
              </w:rPr>
              <w:t>Beitrag des Projekts zu den Realisierungindikatoren</w:t>
            </w:r>
            <w:r w:rsidR="00B412A4" w:rsidRPr="0038541D">
              <w:rPr>
                <w:rFonts w:ascii="Open Sans" w:hAnsi="Open Sans" w:cs="Open Sans"/>
                <w:color w:val="FFFFFF" w:themeColor="background1"/>
                <w:sz w:val="24"/>
              </w:rPr>
              <w:t xml:space="preserve"> des spezifischen Ziels </w:t>
            </w:r>
            <w:r w:rsidR="005940E6" w:rsidRPr="0038541D">
              <w:rPr>
                <w:rFonts w:ascii="Open Sans" w:hAnsi="Open Sans" w:cs="Open Sans"/>
                <w:color w:val="FFFFFF" w:themeColor="background1"/>
                <w:sz w:val="24"/>
              </w:rPr>
              <w:t>C.3</w:t>
            </w:r>
          </w:p>
        </w:tc>
      </w:tr>
    </w:tbl>
    <w:p w14:paraId="55E4F60B" w14:textId="77777777" w:rsidR="00E858B2" w:rsidRPr="0038541D" w:rsidRDefault="00E858B2" w:rsidP="006C107A">
      <w:pPr>
        <w:pStyle w:val="Sansinterligne"/>
        <w:jc w:val="both"/>
        <w:rPr>
          <w:rFonts w:ascii="Open Sans" w:hAnsi="Open Sans" w:cs="Open Sans"/>
          <w:sz w:val="20"/>
          <w:szCs w:val="20"/>
        </w:rPr>
      </w:pPr>
    </w:p>
    <w:p w14:paraId="4BBFE926" w14:textId="77777777" w:rsidR="00B37044" w:rsidRPr="0038541D" w:rsidRDefault="00B37044" w:rsidP="006C107A">
      <w:pPr>
        <w:pStyle w:val="Sansinterligne"/>
        <w:jc w:val="both"/>
        <w:rPr>
          <w:rFonts w:ascii="Open Sans" w:hAnsi="Open Sans" w:cs="Open Sans"/>
          <w:lang w:val="de-DE"/>
        </w:rPr>
      </w:pPr>
      <w:r w:rsidRPr="0038541D">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5940E6" w:rsidRPr="0038541D">
        <w:rPr>
          <w:rFonts w:ascii="Open Sans" w:hAnsi="Open Sans" w:cs="Open Sans"/>
          <w:color w:val="006AD4"/>
        </w:rPr>
        <w:t>C.3</w:t>
      </w:r>
      <w:r w:rsidRPr="0038541D">
        <w:rPr>
          <w:rFonts w:ascii="Open Sans" w:hAnsi="Open Sans" w:cs="Open Sans"/>
          <w:color w:val="006AD4"/>
        </w:rPr>
        <w:t xml:space="preserve">. </w:t>
      </w:r>
      <w:r w:rsidR="00110BBF" w:rsidRPr="0038541D">
        <w:rPr>
          <w:rFonts w:ascii="Open Sans" w:hAnsi="Open Sans" w:cs="Open Sans"/>
          <w:color w:val="006AD4"/>
          <w:lang w:val="de-DE"/>
        </w:rPr>
        <w:t>Veuillez</w:t>
      </w:r>
      <w:r w:rsidRPr="0038541D">
        <w:rPr>
          <w:rFonts w:ascii="Open Sans" w:hAnsi="Open Sans" w:cs="Open Sans"/>
          <w:color w:val="006AD4"/>
          <w:lang w:val="de-DE"/>
        </w:rPr>
        <w:t xml:space="preserve"> sélectionner le ou les indicateur(s) de réalisation pertinent(s) pour votre idée de projet </w:t>
      </w:r>
      <w:r w:rsidR="00665BAA" w:rsidRPr="0038541D">
        <w:rPr>
          <w:rFonts w:ascii="Open Sans" w:hAnsi="Open Sans" w:cs="Open Sans"/>
          <w:color w:val="006AD4"/>
          <w:lang w:val="de-DE"/>
        </w:rPr>
        <w:t xml:space="preserve">et </w:t>
      </w:r>
      <w:r w:rsidRPr="0038541D">
        <w:rPr>
          <w:rFonts w:ascii="Open Sans" w:hAnsi="Open Sans" w:cs="Open Sans"/>
          <w:color w:val="006AD4"/>
          <w:lang w:val="de-DE"/>
        </w:rPr>
        <w:t>remplir les cases grisées correspondante</w:t>
      </w:r>
      <w:r w:rsidR="001B1A8C" w:rsidRPr="0038541D">
        <w:rPr>
          <w:rFonts w:ascii="Open Sans" w:hAnsi="Open Sans" w:cs="Open Sans"/>
          <w:color w:val="006AD4"/>
          <w:lang w:val="de-DE"/>
        </w:rPr>
        <w:t>s</w:t>
      </w:r>
      <w:r w:rsidRPr="0038541D">
        <w:rPr>
          <w:rFonts w:ascii="Open Sans" w:hAnsi="Open Sans" w:cs="Open Sans"/>
          <w:color w:val="006AD4"/>
          <w:lang w:val="de-DE"/>
        </w:rPr>
        <w:t xml:space="preserve">. / </w:t>
      </w:r>
      <w:r w:rsidR="00FC077A" w:rsidRPr="0038541D">
        <w:rPr>
          <w:rFonts w:ascii="Open Sans" w:hAnsi="Open Sans" w:cs="Open Sans"/>
          <w:lang w:val="de-DE"/>
        </w:rPr>
        <w:t xml:space="preserve">Um für eine Förderung durch das Programm in Frage zu kommen, muss Ihr Projekt zu einem oder mehreren der für das spezifische Ziel </w:t>
      </w:r>
      <w:r w:rsidR="005940E6" w:rsidRPr="0038541D">
        <w:rPr>
          <w:rFonts w:ascii="Open Sans" w:hAnsi="Open Sans" w:cs="Open Sans"/>
          <w:lang w:val="de-DE"/>
        </w:rPr>
        <w:t>C.3</w:t>
      </w:r>
      <w:r w:rsidR="00FC077A" w:rsidRPr="0038541D">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38541D">
        <w:rPr>
          <w:rFonts w:ascii="Open Sans" w:hAnsi="Open Sans" w:cs="Open Sans"/>
          <w:lang w:val="de-DE"/>
        </w:rPr>
        <w:t>grau markierten Felder aus.</w:t>
      </w:r>
    </w:p>
    <w:p w14:paraId="1C6038E3" w14:textId="77777777" w:rsidR="00B37044" w:rsidRPr="0038541D" w:rsidRDefault="00B37044" w:rsidP="006C107A">
      <w:pPr>
        <w:pStyle w:val="Sansinterligne"/>
        <w:jc w:val="both"/>
        <w:rPr>
          <w:rFonts w:ascii="Open Sans" w:hAnsi="Open Sans" w:cs="Open Sans"/>
          <w:lang w:val="de-DE"/>
        </w:rPr>
      </w:pPr>
    </w:p>
    <w:p w14:paraId="32732D63" w14:textId="77777777" w:rsidR="0006228E" w:rsidRPr="0038541D"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38541D">
        <w:rPr>
          <w:rFonts w:ascii="Open Sans" w:hAnsi="Open Sans" w:cs="Open Sans"/>
          <w:color w:val="006AD4"/>
          <w:sz w:val="22"/>
          <w:szCs w:val="22"/>
        </w:rPr>
        <w:t xml:space="preserve">Les </w:t>
      </w:r>
      <w:bookmarkStart w:id="0" w:name="IndicateursDeRéalisation"/>
      <w:r w:rsidRPr="0038541D">
        <w:rPr>
          <w:rFonts w:ascii="Open Sans" w:hAnsi="Open Sans" w:cs="Open Sans"/>
          <w:color w:val="006AD4"/>
          <w:sz w:val="22"/>
          <w:szCs w:val="22"/>
        </w:rPr>
        <w:fldChar w:fldCharType="begin"/>
      </w:r>
      <w:r w:rsidRPr="0038541D">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07A10F67" w14:textId="77777777" w:rsidR="00B37044" w:rsidRPr="0038541D" w:rsidRDefault="0006228E" w:rsidP="0006228E">
      <w:pPr>
        <w:pStyle w:val="Sansinterligne"/>
        <w:jc w:val="both"/>
        <w:rPr>
          <w:rFonts w:ascii="Open Sans" w:hAnsi="Open Sans" w:cs="Open Sans"/>
          <w:lang w:val="de-DE"/>
        </w:rPr>
      </w:pPr>
      <w:r w:rsidRPr="0038541D">
        <w:rPr>
          <w:rFonts w:ascii="Open Sans" w:hAnsi="Open Sans" w:cs="Open Sans"/>
          <w:color w:val="006AD4"/>
        </w:rPr>
        <w:instrText xml:space="preserve">----------------------------" </w:instrText>
      </w:r>
      <w:r w:rsidRPr="0038541D">
        <w:rPr>
          <w:rFonts w:ascii="Open Sans" w:hAnsi="Open Sans" w:cs="Open Sans"/>
          <w:color w:val="006AD4"/>
        </w:rPr>
      </w:r>
      <w:r w:rsidRPr="0038541D">
        <w:rPr>
          <w:rFonts w:ascii="Open Sans" w:hAnsi="Open Sans" w:cs="Open Sans"/>
          <w:color w:val="006AD4"/>
        </w:rPr>
        <w:fldChar w:fldCharType="separate"/>
      </w:r>
      <w:r w:rsidRPr="0038541D">
        <w:rPr>
          <w:rFonts w:ascii="Open Sans" w:hAnsi="Open Sans" w:cs="Open Sans"/>
          <w:color w:val="006AD4"/>
        </w:rPr>
        <w:t>indicateurs de réalisation</w:t>
      </w:r>
      <w:bookmarkEnd w:id="0"/>
      <w:r w:rsidRPr="0038541D">
        <w:rPr>
          <w:rFonts w:ascii="Open Sans" w:hAnsi="Open Sans" w:cs="Open Sans"/>
          <w:color w:val="006AD4"/>
        </w:rPr>
        <w:fldChar w:fldCharType="end"/>
      </w:r>
      <w:r w:rsidRPr="0038541D">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38541D">
        <w:rPr>
          <w:rFonts w:ascii="Open Sans" w:hAnsi="Open Sans" w:cs="Open Sans"/>
        </w:rPr>
        <w:t xml:space="preserve">Ziel der Realisierungsindikatoren ist es, das zu qualifizieren und zu quantifizieren, was die Maßnahmen im Rahmen des Projekts bezwecken oder erreichen sollen. </w:t>
      </w:r>
      <w:r w:rsidR="00931581" w:rsidRPr="0038541D">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38541D">
        <w:rPr>
          <w:rFonts w:ascii="Open Sans" w:hAnsi="Open Sans" w:cs="Open Sans"/>
          <w:lang w:val="de-DE"/>
        </w:rPr>
        <w:t xml:space="preserve"> des</w:t>
      </w:r>
      <w:r w:rsidR="004567A1" w:rsidRPr="0038541D">
        <w:rPr>
          <w:rFonts w:ascii="Open Sans" w:hAnsi="Open Sans" w:cs="Open Sans"/>
          <w:lang w:val="de-DE"/>
        </w:rPr>
        <w:t xml:space="preserve"> Realisierungszeitraum</w:t>
      </w:r>
      <w:r w:rsidR="00C46C20" w:rsidRPr="0038541D">
        <w:rPr>
          <w:rFonts w:ascii="Open Sans" w:hAnsi="Open Sans" w:cs="Open Sans"/>
          <w:lang w:val="de-DE"/>
        </w:rPr>
        <w:t>s</w:t>
      </w:r>
      <w:r w:rsidR="004567A1" w:rsidRPr="0038541D">
        <w:rPr>
          <w:rFonts w:ascii="Open Sans" w:hAnsi="Open Sans" w:cs="Open Sans"/>
          <w:lang w:val="de-DE"/>
        </w:rPr>
        <w:t xml:space="preserve"> des Projekts </w:t>
      </w:r>
      <w:r w:rsidR="00931581" w:rsidRPr="0038541D">
        <w:rPr>
          <w:rFonts w:ascii="Open Sans" w:hAnsi="Open Sans" w:cs="Open Sans"/>
          <w:lang w:val="de-DE"/>
        </w:rPr>
        <w:t xml:space="preserve">erbracht werden. Die Übermittlung der Daten muss daher spätestens zum Ende des Realisierungszeitraums des Projekts erfolgen.  </w:t>
      </w:r>
    </w:p>
    <w:p w14:paraId="48D88D20" w14:textId="77777777" w:rsidR="0006228E" w:rsidRPr="0038541D"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166"/>
        <w:gridCol w:w="1538"/>
        <w:gridCol w:w="1547"/>
        <w:gridCol w:w="1548"/>
        <w:gridCol w:w="1548"/>
        <w:gridCol w:w="1470"/>
        <w:gridCol w:w="2648"/>
      </w:tblGrid>
      <w:tr w:rsidR="00B37044" w:rsidRPr="00EE2989" w14:paraId="4F020A05" w14:textId="77777777" w:rsidTr="005D431A">
        <w:tc>
          <w:tcPr>
            <w:tcW w:w="1404" w:type="dxa"/>
          </w:tcPr>
          <w:p w14:paraId="36AAF2FF" w14:textId="77777777" w:rsidR="00B37044" w:rsidRPr="0038541D" w:rsidRDefault="00B37044" w:rsidP="00B87D80">
            <w:pPr>
              <w:pStyle w:val="Sansinterligne"/>
              <w:jc w:val="both"/>
              <w:rPr>
                <w:rFonts w:ascii="Open Sans" w:hAnsi="Open Sans" w:cs="Open Sans"/>
              </w:rPr>
            </w:pPr>
            <w:r w:rsidRPr="0038541D">
              <w:rPr>
                <w:rFonts w:ascii="Open Sans" w:hAnsi="Open Sans" w:cs="Open Sans"/>
                <w:color w:val="006AD4"/>
              </w:rPr>
              <w:t>Intitulé de l’indicateur /</w:t>
            </w:r>
            <w:r w:rsidRPr="0038541D">
              <w:rPr>
                <w:rFonts w:ascii="Open Sans" w:hAnsi="Open Sans" w:cs="Open Sans"/>
              </w:rPr>
              <w:t xml:space="preserve"> </w:t>
            </w:r>
            <w:r w:rsidR="00B87D80" w:rsidRPr="0038541D">
              <w:rPr>
                <w:rFonts w:ascii="Open Sans" w:hAnsi="Open Sans" w:cs="Open Sans"/>
              </w:rPr>
              <w:t>Bezeichnung des Indikators</w:t>
            </w:r>
          </w:p>
        </w:tc>
        <w:tc>
          <w:tcPr>
            <w:tcW w:w="2104" w:type="dxa"/>
          </w:tcPr>
          <w:p w14:paraId="5738E977" w14:textId="77777777" w:rsidR="00B37044" w:rsidRPr="0038541D" w:rsidRDefault="00B37044" w:rsidP="00B87D80">
            <w:pPr>
              <w:pStyle w:val="Sansinterligne"/>
              <w:jc w:val="both"/>
              <w:rPr>
                <w:rFonts w:ascii="Open Sans" w:hAnsi="Open Sans" w:cs="Open Sans"/>
              </w:rPr>
            </w:pPr>
            <w:r w:rsidRPr="0038541D">
              <w:rPr>
                <w:rFonts w:ascii="Open Sans" w:hAnsi="Open Sans" w:cs="Open Sans"/>
                <w:color w:val="006AD4"/>
              </w:rPr>
              <w:t xml:space="preserve">Type d’indicateur / </w:t>
            </w:r>
            <w:r w:rsidR="00B87D80" w:rsidRPr="0038541D">
              <w:rPr>
                <w:rFonts w:ascii="Open Sans" w:hAnsi="Open Sans" w:cs="Open Sans"/>
              </w:rPr>
              <w:t>Indikatorart</w:t>
            </w:r>
          </w:p>
        </w:tc>
        <w:tc>
          <w:tcPr>
            <w:tcW w:w="1475" w:type="dxa"/>
          </w:tcPr>
          <w:p w14:paraId="3D616959" w14:textId="77777777" w:rsidR="00B37044" w:rsidRPr="0038541D" w:rsidRDefault="00B37044" w:rsidP="00DD45B4">
            <w:pPr>
              <w:pStyle w:val="Sansinterligne"/>
              <w:jc w:val="both"/>
              <w:rPr>
                <w:rFonts w:ascii="Open Sans" w:hAnsi="Open Sans" w:cs="Open Sans"/>
              </w:rPr>
            </w:pPr>
            <w:r w:rsidRPr="0038541D">
              <w:rPr>
                <w:rFonts w:ascii="Open Sans" w:hAnsi="Open Sans" w:cs="Open Sans"/>
                <w:color w:val="006AD4"/>
              </w:rPr>
              <w:t>Unité /</w:t>
            </w:r>
            <w:r w:rsidR="00DD45B4" w:rsidRPr="0038541D">
              <w:rPr>
                <w:rFonts w:ascii="Open Sans" w:hAnsi="Open Sans" w:cs="Open Sans"/>
              </w:rPr>
              <w:t xml:space="preserve"> Einheit</w:t>
            </w:r>
          </w:p>
        </w:tc>
        <w:tc>
          <w:tcPr>
            <w:tcW w:w="1594" w:type="dxa"/>
          </w:tcPr>
          <w:p w14:paraId="5D13637B" w14:textId="77777777" w:rsidR="00B37044" w:rsidRPr="0038541D" w:rsidRDefault="00B37044" w:rsidP="0074306E">
            <w:pPr>
              <w:pStyle w:val="Sansinterligne"/>
              <w:jc w:val="both"/>
              <w:rPr>
                <w:rFonts w:ascii="Open Sans" w:hAnsi="Open Sans" w:cs="Open Sans"/>
              </w:rPr>
            </w:pPr>
            <w:r w:rsidRPr="0038541D">
              <w:rPr>
                <w:rFonts w:ascii="Open Sans" w:hAnsi="Open Sans" w:cs="Open Sans"/>
                <w:color w:val="006AD4"/>
              </w:rPr>
              <w:t>Valeur cible Année 1 /</w:t>
            </w:r>
            <w:r w:rsidRPr="0038541D">
              <w:rPr>
                <w:rFonts w:ascii="Open Sans" w:hAnsi="Open Sans" w:cs="Open Sans"/>
              </w:rPr>
              <w:t xml:space="preserve"> </w:t>
            </w:r>
            <w:r w:rsidR="0074306E" w:rsidRPr="0038541D">
              <w:rPr>
                <w:rFonts w:ascii="Open Sans" w:hAnsi="Open Sans" w:cs="Open Sans"/>
              </w:rPr>
              <w:t>Zielwert Jahr 1</w:t>
            </w:r>
          </w:p>
        </w:tc>
        <w:tc>
          <w:tcPr>
            <w:tcW w:w="1594" w:type="dxa"/>
          </w:tcPr>
          <w:p w14:paraId="4BDC51F4" w14:textId="77777777"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Année 2 /</w:t>
            </w:r>
            <w:r w:rsidRPr="0038541D">
              <w:rPr>
                <w:rFonts w:ascii="Open Sans" w:hAnsi="Open Sans" w:cs="Open Sans"/>
              </w:rPr>
              <w:t xml:space="preserve"> </w:t>
            </w:r>
            <w:r w:rsidR="002A7C21" w:rsidRPr="0038541D">
              <w:rPr>
                <w:rFonts w:ascii="Open Sans" w:hAnsi="Open Sans" w:cs="Open Sans"/>
              </w:rPr>
              <w:t>Zielwert Jahr 2</w:t>
            </w:r>
          </w:p>
        </w:tc>
        <w:tc>
          <w:tcPr>
            <w:tcW w:w="1594" w:type="dxa"/>
          </w:tcPr>
          <w:p w14:paraId="5E40E989" w14:textId="77777777"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Année 3 /</w:t>
            </w:r>
            <w:r w:rsidRPr="0038541D">
              <w:rPr>
                <w:rFonts w:ascii="Open Sans" w:hAnsi="Open Sans" w:cs="Open Sans"/>
              </w:rPr>
              <w:t xml:space="preserve"> </w:t>
            </w:r>
            <w:r w:rsidR="002A7C21" w:rsidRPr="0038541D">
              <w:rPr>
                <w:rFonts w:ascii="Open Sans" w:hAnsi="Open Sans" w:cs="Open Sans"/>
              </w:rPr>
              <w:t>Zielwert Jahr 3</w:t>
            </w:r>
          </w:p>
        </w:tc>
        <w:tc>
          <w:tcPr>
            <w:tcW w:w="1493" w:type="dxa"/>
          </w:tcPr>
          <w:p w14:paraId="7B4C1C2F" w14:textId="77777777" w:rsidR="00B37044" w:rsidRPr="0038541D" w:rsidRDefault="00B37044" w:rsidP="002A7C21">
            <w:pPr>
              <w:pStyle w:val="Sansinterligne"/>
              <w:jc w:val="both"/>
              <w:rPr>
                <w:rFonts w:ascii="Open Sans" w:hAnsi="Open Sans" w:cs="Open Sans"/>
              </w:rPr>
            </w:pPr>
            <w:r w:rsidRPr="0038541D">
              <w:rPr>
                <w:rFonts w:ascii="Open Sans" w:hAnsi="Open Sans" w:cs="Open Sans"/>
                <w:color w:val="006AD4"/>
              </w:rPr>
              <w:t>Valeur cible totale /</w:t>
            </w:r>
            <w:r w:rsidRPr="0038541D">
              <w:rPr>
                <w:rFonts w:ascii="Open Sans" w:hAnsi="Open Sans" w:cs="Open Sans"/>
              </w:rPr>
              <w:t xml:space="preserve"> </w:t>
            </w:r>
            <w:r w:rsidR="002A7C21" w:rsidRPr="0038541D">
              <w:rPr>
                <w:rFonts w:ascii="Open Sans" w:hAnsi="Open Sans" w:cs="Open Sans"/>
              </w:rPr>
              <w:t xml:space="preserve">Gesamter Zielwert </w:t>
            </w:r>
          </w:p>
        </w:tc>
        <w:tc>
          <w:tcPr>
            <w:tcW w:w="2736" w:type="dxa"/>
          </w:tcPr>
          <w:p w14:paraId="31E23B19" w14:textId="77777777" w:rsidR="00B37044" w:rsidRPr="0038541D" w:rsidRDefault="00B37044" w:rsidP="0006228E">
            <w:pPr>
              <w:pStyle w:val="Sansinterligne"/>
              <w:jc w:val="both"/>
              <w:rPr>
                <w:rFonts w:ascii="Open Sans" w:hAnsi="Open Sans" w:cs="Open Sans"/>
                <w:color w:val="006AD4"/>
                <w:lang w:val="de-DE"/>
              </w:rPr>
            </w:pPr>
            <w:r w:rsidRPr="0038541D">
              <w:rPr>
                <w:rFonts w:ascii="Open Sans" w:hAnsi="Open Sans" w:cs="Open Sans"/>
                <w:color w:val="006AD4"/>
                <w:lang w:val="de-DE"/>
              </w:rPr>
              <w:t>Explications</w:t>
            </w:r>
            <w:r w:rsidR="00122CE5" w:rsidRPr="0038541D">
              <w:rPr>
                <w:rFonts w:ascii="Open Sans" w:hAnsi="Open Sans" w:cs="Open Sans"/>
                <w:color w:val="006AD4"/>
                <w:lang w:val="de-DE"/>
              </w:rPr>
              <w:t xml:space="preserve"> (max </w:t>
            </w:r>
            <w:r w:rsidR="0039399F" w:rsidRPr="0038541D">
              <w:rPr>
                <w:rFonts w:ascii="Open Sans" w:hAnsi="Open Sans" w:cs="Open Sans"/>
                <w:color w:val="006AD4"/>
                <w:lang w:val="de-DE"/>
              </w:rPr>
              <w:t xml:space="preserve">500 </w:t>
            </w:r>
            <w:r w:rsidR="002A3DA0" w:rsidRPr="0038541D">
              <w:rPr>
                <w:rFonts w:ascii="Open Sans" w:hAnsi="Open Sans" w:cs="Open Sans"/>
                <w:color w:val="006AD4"/>
                <w:lang w:val="de-DE"/>
              </w:rPr>
              <w:t xml:space="preserve">signes) / </w:t>
            </w:r>
            <w:r w:rsidR="002A3DA0" w:rsidRPr="0038541D">
              <w:rPr>
                <w:rFonts w:ascii="Open Sans" w:hAnsi="Open Sans" w:cs="Open Sans"/>
                <w:lang w:val="de-DE"/>
              </w:rPr>
              <w:t xml:space="preserve">Erläuterungen (max. </w:t>
            </w:r>
            <w:r w:rsidR="0006228E" w:rsidRPr="0038541D">
              <w:rPr>
                <w:rFonts w:ascii="Open Sans" w:hAnsi="Open Sans" w:cs="Open Sans"/>
                <w:lang w:val="de-DE"/>
              </w:rPr>
              <w:t>500</w:t>
            </w:r>
            <w:r w:rsidR="002A3DA0" w:rsidRPr="0038541D">
              <w:rPr>
                <w:rFonts w:ascii="Open Sans" w:hAnsi="Open Sans" w:cs="Open Sans"/>
                <w:lang w:val="de-DE"/>
              </w:rPr>
              <w:t xml:space="preserve"> Zeichen)</w:t>
            </w:r>
          </w:p>
        </w:tc>
      </w:tr>
      <w:tr w:rsidR="00255DA7" w:rsidRPr="0038541D" w14:paraId="4DE36DC6" w14:textId="77777777" w:rsidTr="005D431A">
        <w:tc>
          <w:tcPr>
            <w:tcW w:w="1404" w:type="dxa"/>
          </w:tcPr>
          <w:p w14:paraId="1C4736CA" w14:textId="77777777" w:rsidR="00255DA7" w:rsidRPr="0038541D" w:rsidRDefault="00255DA7" w:rsidP="00255DA7">
            <w:pPr>
              <w:rPr>
                <w:rFonts w:ascii="Open Sans" w:hAnsi="Open Sans" w:cs="Open Sans"/>
              </w:rPr>
            </w:pPr>
            <w:r w:rsidRPr="0038541D">
              <w:rPr>
                <w:rFonts w:ascii="Open Sans" w:hAnsi="Open Sans" w:cs="Open Sans"/>
              </w:rPr>
              <w:t>RCO 87</w:t>
            </w:r>
          </w:p>
        </w:tc>
        <w:tc>
          <w:tcPr>
            <w:tcW w:w="2104" w:type="dxa"/>
          </w:tcPr>
          <w:p w14:paraId="730D961B" w14:textId="77777777" w:rsidR="005D431A" w:rsidRPr="0038541D" w:rsidRDefault="005D431A" w:rsidP="005D431A">
            <w:pPr>
              <w:pStyle w:val="Sansinterligne"/>
              <w:jc w:val="both"/>
              <w:rPr>
                <w:rFonts w:ascii="Open Sans" w:hAnsi="Open Sans" w:cs="Open Sans"/>
                <w:color w:val="006AD4"/>
              </w:rPr>
            </w:pPr>
            <w:r w:rsidRPr="0038541D">
              <w:rPr>
                <w:rFonts w:ascii="Open Sans" w:hAnsi="Open Sans" w:cs="Open Sans"/>
                <w:color w:val="006AD4"/>
              </w:rPr>
              <w:t>Organisations qui</w:t>
            </w:r>
          </w:p>
          <w:p w14:paraId="6B4488E2" w14:textId="77777777" w:rsidR="005D431A" w:rsidRPr="0038541D" w:rsidRDefault="005D431A" w:rsidP="005D431A">
            <w:pPr>
              <w:pStyle w:val="Sansinterligne"/>
              <w:jc w:val="both"/>
              <w:rPr>
                <w:rFonts w:ascii="Open Sans" w:hAnsi="Open Sans" w:cs="Open Sans"/>
                <w:color w:val="006AD4"/>
              </w:rPr>
            </w:pPr>
            <w:r w:rsidRPr="0038541D">
              <w:rPr>
                <w:rFonts w:ascii="Open Sans" w:hAnsi="Open Sans" w:cs="Open Sans"/>
                <w:color w:val="006AD4"/>
              </w:rPr>
              <w:t>coopèrent par-delà</w:t>
            </w:r>
          </w:p>
          <w:p w14:paraId="3F4448B4" w14:textId="77777777" w:rsidR="005D431A" w:rsidRPr="0038541D" w:rsidRDefault="005D431A" w:rsidP="005D431A">
            <w:pPr>
              <w:rPr>
                <w:rFonts w:ascii="Open Sans" w:hAnsi="Open Sans" w:cs="Open Sans"/>
              </w:rPr>
            </w:pPr>
            <w:r w:rsidRPr="0038541D">
              <w:rPr>
                <w:rFonts w:ascii="Open Sans" w:hAnsi="Open Sans" w:cs="Open Sans"/>
                <w:color w:val="006AD4"/>
              </w:rPr>
              <w:t xml:space="preserve">les frontières / </w:t>
            </w:r>
            <w:r w:rsidRPr="0038541D">
              <w:rPr>
                <w:rFonts w:ascii="Open Sans" w:hAnsi="Open Sans" w:cs="Open Sans"/>
              </w:rPr>
              <w:t>Grenzübergreifend</w:t>
            </w:r>
          </w:p>
          <w:p w14:paraId="39A5EBF2" w14:textId="77777777" w:rsidR="005D431A" w:rsidRPr="0038541D" w:rsidRDefault="005D431A" w:rsidP="005D431A">
            <w:pPr>
              <w:rPr>
                <w:rFonts w:ascii="Open Sans" w:hAnsi="Open Sans" w:cs="Open Sans"/>
              </w:rPr>
            </w:pPr>
            <w:r w:rsidRPr="0038541D">
              <w:rPr>
                <w:rFonts w:ascii="Open Sans" w:hAnsi="Open Sans" w:cs="Open Sans"/>
              </w:rPr>
              <w:t>kooperierende</w:t>
            </w:r>
          </w:p>
          <w:p w14:paraId="2D59727D" w14:textId="77777777" w:rsidR="00255DA7" w:rsidRPr="0038541D" w:rsidRDefault="005D431A" w:rsidP="005D431A">
            <w:pPr>
              <w:pStyle w:val="Sansinterligne"/>
              <w:jc w:val="both"/>
              <w:rPr>
                <w:rFonts w:ascii="Open Sans" w:hAnsi="Open Sans" w:cs="Open Sans"/>
                <w:color w:val="006AD4"/>
                <w:lang w:val="de-DE"/>
              </w:rPr>
            </w:pPr>
            <w:r w:rsidRPr="0038541D">
              <w:rPr>
                <w:rFonts w:ascii="Open Sans" w:hAnsi="Open Sans" w:cs="Open Sans"/>
              </w:rPr>
              <w:lastRenderedPageBreak/>
              <w:t>Organisationen</w:t>
            </w:r>
          </w:p>
        </w:tc>
        <w:tc>
          <w:tcPr>
            <w:tcW w:w="1475" w:type="dxa"/>
          </w:tcPr>
          <w:p w14:paraId="5B89FB80" w14:textId="77777777" w:rsidR="00255DA7" w:rsidRPr="0038541D" w:rsidRDefault="005D431A" w:rsidP="000765C6">
            <w:pPr>
              <w:rPr>
                <w:rFonts w:ascii="Open Sans" w:hAnsi="Open Sans" w:cs="Open Sans"/>
                <w:color w:val="006AD4"/>
              </w:rPr>
            </w:pPr>
            <w:r w:rsidRPr="0038541D">
              <w:rPr>
                <w:rFonts w:ascii="Open Sans" w:hAnsi="Open Sans" w:cs="Open Sans"/>
                <w:color w:val="006AD4"/>
              </w:rPr>
              <w:lastRenderedPageBreak/>
              <w:t xml:space="preserve">Organisation / </w:t>
            </w:r>
            <w:r w:rsidRPr="0038541D">
              <w:rPr>
                <w:rFonts w:ascii="Open Sans" w:hAnsi="Open Sans" w:cs="Open Sans"/>
              </w:rPr>
              <w:t>Organisation</w:t>
            </w:r>
          </w:p>
        </w:tc>
        <w:tc>
          <w:tcPr>
            <w:tcW w:w="1594" w:type="dxa"/>
            <w:shd w:val="clear" w:color="auto" w:fill="D9D9D9" w:themeFill="background1" w:themeFillShade="D9"/>
          </w:tcPr>
          <w:p w14:paraId="57825263" w14:textId="77777777" w:rsidR="00255DA7" w:rsidRPr="0038541D"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3D9F8797" w14:textId="77777777" w:rsidR="00255DA7" w:rsidRPr="0038541D" w:rsidRDefault="00255DA7" w:rsidP="000765C6">
            <w:pPr>
              <w:pStyle w:val="Sansinterligne"/>
              <w:jc w:val="both"/>
              <w:rPr>
                <w:rFonts w:ascii="Open Sans" w:hAnsi="Open Sans" w:cs="Open Sans"/>
              </w:rPr>
            </w:pPr>
          </w:p>
        </w:tc>
        <w:tc>
          <w:tcPr>
            <w:tcW w:w="1594" w:type="dxa"/>
            <w:shd w:val="clear" w:color="auto" w:fill="D9D9D9" w:themeFill="background1" w:themeFillShade="D9"/>
          </w:tcPr>
          <w:p w14:paraId="2C218DB7" w14:textId="77777777" w:rsidR="00255DA7" w:rsidRPr="0038541D" w:rsidRDefault="00255DA7" w:rsidP="000765C6">
            <w:pPr>
              <w:pStyle w:val="Sansinterligne"/>
              <w:jc w:val="both"/>
              <w:rPr>
                <w:rFonts w:ascii="Open Sans" w:hAnsi="Open Sans" w:cs="Open Sans"/>
              </w:rPr>
            </w:pPr>
          </w:p>
        </w:tc>
        <w:tc>
          <w:tcPr>
            <w:tcW w:w="1493" w:type="dxa"/>
            <w:shd w:val="clear" w:color="auto" w:fill="D9D9D9" w:themeFill="background1" w:themeFillShade="D9"/>
          </w:tcPr>
          <w:p w14:paraId="1E466180" w14:textId="77777777" w:rsidR="00255DA7" w:rsidRPr="0038541D" w:rsidRDefault="00255DA7" w:rsidP="000765C6">
            <w:pPr>
              <w:pStyle w:val="Sansinterligne"/>
              <w:jc w:val="both"/>
              <w:rPr>
                <w:rFonts w:ascii="Open Sans" w:hAnsi="Open Sans" w:cs="Open Sans"/>
              </w:rPr>
            </w:pPr>
          </w:p>
        </w:tc>
        <w:tc>
          <w:tcPr>
            <w:tcW w:w="2736" w:type="dxa"/>
            <w:shd w:val="clear" w:color="auto" w:fill="D9D9D9" w:themeFill="background1" w:themeFillShade="D9"/>
          </w:tcPr>
          <w:p w14:paraId="0D1731F0" w14:textId="77777777" w:rsidR="00255DA7" w:rsidRPr="0038541D" w:rsidRDefault="00255DA7" w:rsidP="000765C6">
            <w:pPr>
              <w:pStyle w:val="Sansinterligne"/>
              <w:jc w:val="both"/>
              <w:rPr>
                <w:rFonts w:ascii="Open Sans" w:hAnsi="Open Sans" w:cs="Open Sans"/>
              </w:rPr>
            </w:pPr>
          </w:p>
        </w:tc>
      </w:tr>
      <w:tr w:rsidR="00EA224C" w:rsidRPr="0038541D" w14:paraId="3CEA9BDD" w14:textId="77777777" w:rsidTr="005D431A">
        <w:tc>
          <w:tcPr>
            <w:tcW w:w="1404" w:type="dxa"/>
          </w:tcPr>
          <w:p w14:paraId="28F71781" w14:textId="77777777" w:rsidR="00EA224C" w:rsidRPr="0038541D" w:rsidRDefault="00EA224C" w:rsidP="00EA224C">
            <w:pPr>
              <w:pStyle w:val="Default"/>
              <w:rPr>
                <w:rFonts w:ascii="Open Sans" w:hAnsi="Open Sans" w:cs="Open Sans"/>
                <w:sz w:val="20"/>
                <w:szCs w:val="20"/>
              </w:rPr>
            </w:pPr>
            <w:r w:rsidRPr="0038541D">
              <w:rPr>
                <w:rFonts w:ascii="Open Sans" w:hAnsi="Open Sans" w:cs="Open Sans"/>
                <w:sz w:val="20"/>
                <w:szCs w:val="20"/>
              </w:rPr>
              <w:t xml:space="preserve">RCO 116 </w:t>
            </w:r>
          </w:p>
          <w:p w14:paraId="2A4D69C9" w14:textId="77777777" w:rsidR="00EA224C" w:rsidRPr="0038541D" w:rsidRDefault="00EA224C" w:rsidP="00255DA7">
            <w:pPr>
              <w:rPr>
                <w:rFonts w:ascii="Open Sans" w:hAnsi="Open Sans" w:cs="Open Sans"/>
              </w:rPr>
            </w:pPr>
          </w:p>
        </w:tc>
        <w:tc>
          <w:tcPr>
            <w:tcW w:w="2104" w:type="dxa"/>
          </w:tcPr>
          <w:p w14:paraId="76E00727" w14:textId="77777777" w:rsidR="00EA224C" w:rsidRPr="0038541D" w:rsidRDefault="00EA224C" w:rsidP="00EA224C">
            <w:pPr>
              <w:pStyle w:val="Default"/>
              <w:rPr>
                <w:rFonts w:ascii="Open Sans" w:hAnsi="Open Sans" w:cs="Open Sans"/>
                <w:color w:val="006AD4"/>
                <w:sz w:val="22"/>
                <w:szCs w:val="22"/>
                <w:lang w:val="de-DE"/>
              </w:rPr>
            </w:pPr>
            <w:r w:rsidRPr="0038541D">
              <w:rPr>
                <w:rFonts w:ascii="Open Sans" w:hAnsi="Open Sans" w:cs="Open Sans"/>
                <w:color w:val="006AD4"/>
                <w:sz w:val="22"/>
                <w:szCs w:val="22"/>
                <w:lang w:val="de-DE"/>
              </w:rPr>
              <w:t>Solutions élaborées conjointement /</w:t>
            </w:r>
          </w:p>
          <w:p w14:paraId="0B7F59C8" w14:textId="77777777" w:rsidR="00EA224C" w:rsidRPr="0038541D" w:rsidRDefault="00EA224C" w:rsidP="00EA224C">
            <w:pPr>
              <w:pStyle w:val="Sansinterligne"/>
              <w:jc w:val="both"/>
              <w:rPr>
                <w:rFonts w:ascii="Open Sans" w:hAnsi="Open Sans" w:cs="Open Sans"/>
                <w:color w:val="006AD4"/>
                <w:lang w:val="de-DE"/>
              </w:rPr>
            </w:pPr>
            <w:r w:rsidRPr="0038541D">
              <w:rPr>
                <w:rFonts w:ascii="Open Sans" w:hAnsi="Open Sans" w:cs="Open Sans"/>
                <w:lang w:val="de-DE"/>
              </w:rPr>
              <w:t>Gemeinsam entwickelte Lösungen</w:t>
            </w:r>
          </w:p>
        </w:tc>
        <w:tc>
          <w:tcPr>
            <w:tcW w:w="1475" w:type="dxa"/>
          </w:tcPr>
          <w:p w14:paraId="2FA415D0" w14:textId="77777777" w:rsidR="00EA224C" w:rsidRPr="0038541D" w:rsidRDefault="00EA224C" w:rsidP="00EA224C">
            <w:pPr>
              <w:pStyle w:val="Default"/>
              <w:rPr>
                <w:rFonts w:ascii="Open Sans" w:hAnsi="Open Sans" w:cs="Open Sans"/>
                <w:color w:val="006AD4"/>
                <w:sz w:val="22"/>
                <w:szCs w:val="22"/>
              </w:rPr>
            </w:pPr>
            <w:r w:rsidRPr="0038541D">
              <w:rPr>
                <w:rFonts w:ascii="Open Sans" w:hAnsi="Open Sans" w:cs="Open Sans"/>
                <w:color w:val="006AD4"/>
                <w:sz w:val="22"/>
                <w:szCs w:val="22"/>
              </w:rPr>
              <w:t>Solution /</w:t>
            </w:r>
          </w:p>
          <w:p w14:paraId="44E5A354" w14:textId="77777777" w:rsidR="00EA224C" w:rsidRPr="0038541D" w:rsidRDefault="00EA224C" w:rsidP="00EA224C">
            <w:pPr>
              <w:rPr>
                <w:rFonts w:ascii="Open Sans" w:hAnsi="Open Sans" w:cs="Open Sans"/>
                <w:color w:val="006AD4"/>
              </w:rPr>
            </w:pPr>
            <w:r w:rsidRPr="0038541D">
              <w:rPr>
                <w:rFonts w:ascii="Open Sans" w:hAnsi="Open Sans" w:cs="Open Sans"/>
                <w:lang w:val="de-DE"/>
              </w:rPr>
              <w:t>Lösung</w:t>
            </w:r>
          </w:p>
        </w:tc>
        <w:tc>
          <w:tcPr>
            <w:tcW w:w="1594" w:type="dxa"/>
            <w:shd w:val="clear" w:color="auto" w:fill="D9D9D9" w:themeFill="background1" w:themeFillShade="D9"/>
          </w:tcPr>
          <w:p w14:paraId="38B7B465" w14:textId="77777777" w:rsidR="00EA224C" w:rsidRPr="0038541D" w:rsidRDefault="00EA224C" w:rsidP="000765C6">
            <w:pPr>
              <w:pStyle w:val="Sansinterligne"/>
              <w:jc w:val="both"/>
              <w:rPr>
                <w:rFonts w:ascii="Open Sans" w:hAnsi="Open Sans" w:cs="Open Sans"/>
              </w:rPr>
            </w:pPr>
          </w:p>
        </w:tc>
        <w:tc>
          <w:tcPr>
            <w:tcW w:w="1594" w:type="dxa"/>
            <w:shd w:val="clear" w:color="auto" w:fill="D9D9D9" w:themeFill="background1" w:themeFillShade="D9"/>
          </w:tcPr>
          <w:p w14:paraId="7A904939" w14:textId="77777777" w:rsidR="00EA224C" w:rsidRPr="0038541D" w:rsidRDefault="00EA224C" w:rsidP="000765C6">
            <w:pPr>
              <w:pStyle w:val="Sansinterligne"/>
              <w:jc w:val="both"/>
              <w:rPr>
                <w:rFonts w:ascii="Open Sans" w:hAnsi="Open Sans" w:cs="Open Sans"/>
              </w:rPr>
            </w:pPr>
          </w:p>
        </w:tc>
        <w:tc>
          <w:tcPr>
            <w:tcW w:w="1594" w:type="dxa"/>
            <w:shd w:val="clear" w:color="auto" w:fill="D9D9D9" w:themeFill="background1" w:themeFillShade="D9"/>
          </w:tcPr>
          <w:p w14:paraId="0C561B4D" w14:textId="77777777" w:rsidR="00EA224C" w:rsidRPr="0038541D" w:rsidRDefault="00EA224C" w:rsidP="000765C6">
            <w:pPr>
              <w:pStyle w:val="Sansinterligne"/>
              <w:jc w:val="both"/>
              <w:rPr>
                <w:rFonts w:ascii="Open Sans" w:hAnsi="Open Sans" w:cs="Open Sans"/>
              </w:rPr>
            </w:pPr>
          </w:p>
        </w:tc>
        <w:tc>
          <w:tcPr>
            <w:tcW w:w="1493" w:type="dxa"/>
            <w:shd w:val="clear" w:color="auto" w:fill="D9D9D9" w:themeFill="background1" w:themeFillShade="D9"/>
          </w:tcPr>
          <w:p w14:paraId="5E621BBB" w14:textId="77777777" w:rsidR="00EA224C" w:rsidRPr="0038541D" w:rsidRDefault="00EA224C" w:rsidP="000765C6">
            <w:pPr>
              <w:pStyle w:val="Sansinterligne"/>
              <w:jc w:val="both"/>
              <w:rPr>
                <w:rFonts w:ascii="Open Sans" w:hAnsi="Open Sans" w:cs="Open Sans"/>
              </w:rPr>
            </w:pPr>
          </w:p>
        </w:tc>
        <w:tc>
          <w:tcPr>
            <w:tcW w:w="2736" w:type="dxa"/>
            <w:shd w:val="clear" w:color="auto" w:fill="D9D9D9" w:themeFill="background1" w:themeFillShade="D9"/>
          </w:tcPr>
          <w:p w14:paraId="74CECF10" w14:textId="77777777" w:rsidR="00EA224C" w:rsidRPr="0038541D" w:rsidRDefault="00EA224C" w:rsidP="000765C6">
            <w:pPr>
              <w:pStyle w:val="Sansinterligne"/>
              <w:jc w:val="both"/>
              <w:rPr>
                <w:rFonts w:ascii="Open Sans" w:hAnsi="Open Sans" w:cs="Open Sans"/>
              </w:rPr>
            </w:pPr>
          </w:p>
        </w:tc>
      </w:tr>
    </w:tbl>
    <w:p w14:paraId="0F6A3B4A" w14:textId="77777777" w:rsidR="00B37044" w:rsidRPr="0038541D" w:rsidRDefault="00B37044" w:rsidP="006C107A">
      <w:pPr>
        <w:pStyle w:val="Sansinterligne"/>
        <w:jc w:val="both"/>
        <w:rPr>
          <w:rFonts w:ascii="Open Sans" w:hAnsi="Open Sans" w:cs="Open Sans"/>
        </w:rPr>
      </w:pPr>
    </w:p>
    <w:p w14:paraId="79713CBA" w14:textId="77777777" w:rsidR="004E1C32" w:rsidRPr="0038541D" w:rsidRDefault="004E1C32" w:rsidP="006C107A">
      <w:pPr>
        <w:pStyle w:val="Sansinterligne"/>
        <w:jc w:val="both"/>
        <w:rPr>
          <w:rFonts w:ascii="Open Sans" w:hAnsi="Open Sans" w:cs="Open Sans"/>
        </w:rPr>
      </w:pPr>
    </w:p>
    <w:p w14:paraId="0833AA47" w14:textId="77777777" w:rsidR="00B37044" w:rsidRPr="0038541D"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38541D" w14:paraId="55743364" w14:textId="77777777" w:rsidTr="000765C6">
        <w:tc>
          <w:tcPr>
            <w:tcW w:w="13994" w:type="dxa"/>
            <w:tcBorders>
              <w:top w:val="nil"/>
              <w:left w:val="nil"/>
              <w:bottom w:val="nil"/>
              <w:right w:val="nil"/>
            </w:tcBorders>
            <w:shd w:val="clear" w:color="auto" w:fill="006AD4"/>
          </w:tcPr>
          <w:p w14:paraId="41181F43" w14:textId="1798B3FA" w:rsidR="000765C6" w:rsidRPr="0038541D" w:rsidRDefault="00D30CE1" w:rsidP="00D30CE1">
            <w:pPr>
              <w:pStyle w:val="Sansinterligne"/>
              <w:numPr>
                <w:ilvl w:val="0"/>
                <w:numId w:val="1"/>
              </w:numPr>
              <w:jc w:val="both"/>
              <w:rPr>
                <w:rFonts w:ascii="Open Sans" w:hAnsi="Open Sans" w:cs="Open Sans"/>
                <w:color w:val="FFFFFF" w:themeColor="background1"/>
                <w:sz w:val="24"/>
              </w:rPr>
            </w:pPr>
            <w:r w:rsidRPr="0038541D">
              <w:rPr>
                <w:rFonts w:ascii="Open Sans" w:hAnsi="Open Sans" w:cs="Open Sans"/>
                <w:color w:val="FFFFFF" w:themeColor="background1"/>
                <w:sz w:val="24"/>
              </w:rPr>
              <w:t>C</w:t>
            </w:r>
            <w:r w:rsidR="000765C6" w:rsidRPr="0038541D">
              <w:rPr>
                <w:rFonts w:ascii="Open Sans" w:hAnsi="Open Sans" w:cs="Open Sans"/>
                <w:color w:val="FFFFFF" w:themeColor="background1"/>
                <w:sz w:val="24"/>
              </w:rPr>
              <w:t xml:space="preserve">ontribution du projet aux indicateurs de résultat de l’objectif spécifique </w:t>
            </w:r>
            <w:r w:rsidR="005940E6" w:rsidRPr="0038541D">
              <w:rPr>
                <w:rFonts w:ascii="Open Sans" w:hAnsi="Open Sans" w:cs="Open Sans"/>
                <w:color w:val="FFFFFF" w:themeColor="background1"/>
                <w:sz w:val="24"/>
              </w:rPr>
              <w:t>C.3</w:t>
            </w:r>
            <w:r w:rsidR="000765C6" w:rsidRPr="0038541D">
              <w:rPr>
                <w:rFonts w:ascii="Open Sans" w:hAnsi="Open Sans" w:cs="Open Sans"/>
                <w:color w:val="FFFFFF" w:themeColor="background1"/>
                <w:sz w:val="24"/>
              </w:rPr>
              <w:t xml:space="preserve"> / </w:t>
            </w:r>
            <w:r w:rsidR="003757D2" w:rsidRPr="0038541D">
              <w:rPr>
                <w:rFonts w:ascii="Open Sans" w:hAnsi="Open Sans" w:cs="Open Sans"/>
                <w:color w:val="FFFFFF" w:themeColor="background1"/>
                <w:sz w:val="24"/>
              </w:rPr>
              <w:t xml:space="preserve">Beitrag des Projekts zu den </w:t>
            </w:r>
            <w:r w:rsidR="00DC5468">
              <w:rPr>
                <w:rFonts w:ascii="Open Sans" w:hAnsi="Open Sans" w:cs="Open Sans"/>
                <w:color w:val="FFFFFF" w:themeColor="background1"/>
                <w:sz w:val="24"/>
              </w:rPr>
              <w:t>Outputindi</w:t>
            </w:r>
            <w:r w:rsidR="003757D2" w:rsidRPr="0038541D">
              <w:rPr>
                <w:rFonts w:ascii="Open Sans" w:hAnsi="Open Sans" w:cs="Open Sans"/>
                <w:color w:val="FFFFFF" w:themeColor="background1"/>
                <w:sz w:val="24"/>
              </w:rPr>
              <w:t xml:space="preserve">katoren des spezifischen Ziels </w:t>
            </w:r>
            <w:r w:rsidR="005940E6" w:rsidRPr="0038541D">
              <w:rPr>
                <w:rFonts w:ascii="Open Sans" w:hAnsi="Open Sans" w:cs="Open Sans"/>
                <w:color w:val="FFFFFF" w:themeColor="background1"/>
                <w:sz w:val="24"/>
              </w:rPr>
              <w:t>C.3</w:t>
            </w:r>
            <w:r w:rsidR="003757D2" w:rsidRPr="0038541D">
              <w:rPr>
                <w:rFonts w:ascii="Open Sans" w:hAnsi="Open Sans" w:cs="Open Sans"/>
                <w:color w:val="FFFFFF" w:themeColor="background1"/>
                <w:sz w:val="24"/>
              </w:rPr>
              <w:t xml:space="preserve"> </w:t>
            </w:r>
          </w:p>
        </w:tc>
      </w:tr>
    </w:tbl>
    <w:p w14:paraId="65E46C4D" w14:textId="77777777" w:rsidR="00B37044" w:rsidRPr="0038541D" w:rsidRDefault="00B37044" w:rsidP="006C107A">
      <w:pPr>
        <w:pStyle w:val="Sansinterligne"/>
        <w:jc w:val="both"/>
        <w:rPr>
          <w:rFonts w:ascii="Open Sans" w:hAnsi="Open Sans" w:cs="Open Sans"/>
          <w:sz w:val="20"/>
          <w:szCs w:val="20"/>
        </w:rPr>
      </w:pPr>
    </w:p>
    <w:p w14:paraId="071BB22C" w14:textId="7374DC06" w:rsidR="00B37044" w:rsidRPr="0038541D" w:rsidRDefault="00110BBF" w:rsidP="000765C6">
      <w:pPr>
        <w:pStyle w:val="Sansinterligne"/>
        <w:jc w:val="both"/>
        <w:rPr>
          <w:rFonts w:ascii="Open Sans" w:hAnsi="Open Sans" w:cs="Open Sans"/>
          <w:lang w:val="de-DE"/>
        </w:rPr>
      </w:pPr>
      <w:r w:rsidRPr="0038541D">
        <w:rPr>
          <w:rFonts w:ascii="Open Sans" w:hAnsi="Open Sans" w:cs="Open Sans"/>
          <w:color w:val="006AD4"/>
        </w:rPr>
        <w:t xml:space="preserve">En plus des indicateurs de réalisation, votre projet peut également contribuer aux indicateurs de résultat retenus </w:t>
      </w:r>
      <w:r w:rsidR="00B37044" w:rsidRPr="0038541D">
        <w:rPr>
          <w:rFonts w:ascii="Open Sans" w:hAnsi="Open Sans" w:cs="Open Sans"/>
          <w:color w:val="006AD4"/>
        </w:rPr>
        <w:t xml:space="preserve">pour l’objectif spécifique </w:t>
      </w:r>
      <w:r w:rsidR="005940E6" w:rsidRPr="0038541D">
        <w:rPr>
          <w:rFonts w:ascii="Open Sans" w:hAnsi="Open Sans" w:cs="Open Sans"/>
          <w:color w:val="006AD4"/>
        </w:rPr>
        <w:t>C.3</w:t>
      </w:r>
      <w:r w:rsidR="00B37044" w:rsidRPr="0038541D">
        <w:rPr>
          <w:rFonts w:ascii="Open Sans" w:hAnsi="Open Sans" w:cs="Open Sans"/>
          <w:color w:val="006AD4"/>
        </w:rPr>
        <w:t xml:space="preserve">. </w:t>
      </w:r>
      <w:r w:rsidRPr="0038541D">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DC5468">
        <w:rPr>
          <w:rFonts w:ascii="Open Sans" w:hAnsi="Open Sans" w:cs="Open Sans"/>
          <w:color w:val="006AD4"/>
        </w:rPr>
        <w:t>Veuillez</w:t>
      </w:r>
      <w:r w:rsidR="00B37044" w:rsidRPr="00DC5468">
        <w:rPr>
          <w:rFonts w:ascii="Open Sans" w:hAnsi="Open Sans" w:cs="Open Sans"/>
          <w:color w:val="006AD4"/>
        </w:rPr>
        <w:t xml:space="preserve"> sélectionner le ou les indicateur(s) de </w:t>
      </w:r>
      <w:r w:rsidRPr="00DC5468">
        <w:rPr>
          <w:rFonts w:ascii="Open Sans" w:hAnsi="Open Sans" w:cs="Open Sans"/>
          <w:color w:val="006AD4"/>
        </w:rPr>
        <w:t>résultat</w:t>
      </w:r>
      <w:r w:rsidR="00B37044" w:rsidRPr="00DC5468">
        <w:rPr>
          <w:rFonts w:ascii="Open Sans" w:hAnsi="Open Sans" w:cs="Open Sans"/>
          <w:color w:val="006AD4"/>
        </w:rPr>
        <w:t xml:space="preserve"> pertinent(s) pour votre idée de projet remplir les cases grisées correspondante</w:t>
      </w:r>
      <w:r w:rsidR="001B1A8C" w:rsidRPr="00DC5468">
        <w:rPr>
          <w:rFonts w:ascii="Open Sans" w:hAnsi="Open Sans" w:cs="Open Sans"/>
          <w:color w:val="006AD4"/>
        </w:rPr>
        <w:t>s</w:t>
      </w:r>
      <w:r w:rsidR="00B37044" w:rsidRPr="00DC5468">
        <w:rPr>
          <w:rFonts w:ascii="Open Sans" w:hAnsi="Open Sans" w:cs="Open Sans"/>
          <w:color w:val="006AD4"/>
        </w:rPr>
        <w:t>. /</w:t>
      </w:r>
      <w:r w:rsidR="00B37044" w:rsidRPr="00DC5468">
        <w:rPr>
          <w:rFonts w:ascii="Open Sans" w:hAnsi="Open Sans" w:cs="Open Sans"/>
        </w:rPr>
        <w:t xml:space="preserve"> </w:t>
      </w:r>
      <w:r w:rsidR="003B5DFE" w:rsidRPr="00DC5468">
        <w:rPr>
          <w:rFonts w:ascii="Open Sans" w:hAnsi="Open Sans" w:cs="Open Sans"/>
        </w:rPr>
        <w:t xml:space="preserve">Zuzüglich zu den Realisierungsindikatoren kann Ihr Projekt auch zu den für das spezifische Ziel </w:t>
      </w:r>
      <w:r w:rsidR="005940E6" w:rsidRPr="00DC5468">
        <w:rPr>
          <w:rFonts w:ascii="Open Sans" w:hAnsi="Open Sans" w:cs="Open Sans"/>
        </w:rPr>
        <w:t>C.3</w:t>
      </w:r>
      <w:r w:rsidR="003B5DFE" w:rsidRPr="00DC5468">
        <w:rPr>
          <w:rFonts w:ascii="Open Sans" w:hAnsi="Open Sans" w:cs="Open Sans"/>
        </w:rPr>
        <w:t xml:space="preserve"> festgelegten </w:t>
      </w:r>
      <w:r w:rsidR="00DC5468" w:rsidRPr="00DC5468">
        <w:rPr>
          <w:rFonts w:ascii="Open Sans" w:hAnsi="Open Sans" w:cs="Open Sans"/>
        </w:rPr>
        <w:t>Outputindi</w:t>
      </w:r>
      <w:r w:rsidR="003B5DFE" w:rsidRPr="00DC5468">
        <w:rPr>
          <w:rFonts w:ascii="Open Sans" w:hAnsi="Open Sans" w:cs="Open Sans"/>
        </w:rPr>
        <w:t xml:space="preserve">katoren beitragen. </w:t>
      </w:r>
      <w:r w:rsidR="003B5DFE" w:rsidRPr="0038541D">
        <w:rPr>
          <w:rFonts w:ascii="Open Sans" w:hAnsi="Open Sans" w:cs="Open Sans"/>
          <w:lang w:val="de-DE"/>
        </w:rPr>
        <w:t xml:space="preserve">Der Beitrag zu den </w:t>
      </w:r>
      <w:r w:rsidR="00DC5468">
        <w:rPr>
          <w:rFonts w:ascii="Open Sans" w:hAnsi="Open Sans" w:cs="Open Sans"/>
          <w:lang w:val="de-DE"/>
        </w:rPr>
        <w:t>Outputindi</w:t>
      </w:r>
      <w:r w:rsidR="003B5DFE" w:rsidRPr="0038541D">
        <w:rPr>
          <w:rFonts w:ascii="Open Sans" w:hAnsi="Open Sans" w:cs="Open Sans"/>
          <w:lang w:val="de-DE"/>
        </w:rPr>
        <w:t xml:space="preserve">katoren stellt keine zwingende Voraussetzung zum Erhalt einer Kofinanzierung durch das Programm dar. Jeder Beitrag zu den </w:t>
      </w:r>
      <w:r w:rsidR="00DC5468">
        <w:rPr>
          <w:rFonts w:ascii="Open Sans" w:hAnsi="Open Sans" w:cs="Open Sans"/>
          <w:lang w:val="de-DE"/>
        </w:rPr>
        <w:t>Outputindi</w:t>
      </w:r>
      <w:r w:rsidR="003B5DFE" w:rsidRPr="0038541D">
        <w:rPr>
          <w:rFonts w:ascii="Open Sans" w:hAnsi="Open Sans" w:cs="Open Sans"/>
          <w:lang w:val="de-DE"/>
        </w:rPr>
        <w:t xml:space="preserve">katoren des Programms trägt zur Einbettung Ihres Projekts in die Programmstrategie bei. Wählen Sie den oder die für Ihre Projektidee relevanten </w:t>
      </w:r>
      <w:r w:rsidR="00DC5468">
        <w:rPr>
          <w:rFonts w:ascii="Open Sans" w:hAnsi="Open Sans" w:cs="Open Sans"/>
          <w:lang w:val="de-DE"/>
        </w:rPr>
        <w:t>Outputindi</w:t>
      </w:r>
      <w:r w:rsidR="003B5DFE" w:rsidRPr="0038541D">
        <w:rPr>
          <w:rFonts w:ascii="Open Sans" w:hAnsi="Open Sans" w:cs="Open Sans"/>
          <w:lang w:val="de-DE"/>
        </w:rPr>
        <w:t>kator(en) und füllen Sie die entsprechenden grau markierten Felder aus.</w:t>
      </w:r>
    </w:p>
    <w:p w14:paraId="4C8F008D" w14:textId="77777777" w:rsidR="00B37044" w:rsidRPr="0038541D" w:rsidRDefault="00B37044" w:rsidP="006C107A">
      <w:pPr>
        <w:pStyle w:val="Sansinterligne"/>
        <w:jc w:val="both"/>
        <w:rPr>
          <w:rFonts w:ascii="Open Sans" w:hAnsi="Open Sans" w:cs="Open Sans"/>
          <w:lang w:val="de-DE"/>
        </w:rPr>
      </w:pPr>
    </w:p>
    <w:p w14:paraId="2514EE67" w14:textId="03BB0A91" w:rsidR="00B37044" w:rsidRPr="0038541D" w:rsidRDefault="0006228E" w:rsidP="006C107A">
      <w:pPr>
        <w:pStyle w:val="Sansinterligne"/>
        <w:jc w:val="both"/>
        <w:rPr>
          <w:rFonts w:ascii="Open Sans" w:hAnsi="Open Sans" w:cs="Open Sans"/>
          <w:color w:val="006AD4"/>
          <w:lang w:val="de-DE"/>
        </w:rPr>
      </w:pPr>
      <w:r w:rsidRPr="0038541D">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38541D">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38541D">
        <w:rPr>
          <w:rFonts w:ascii="Open Sans" w:hAnsi="Open Sans" w:cs="Open Sans"/>
          <w:lang w:val="de-DE"/>
        </w:rPr>
        <w:t xml:space="preserve">Ziel der </w:t>
      </w:r>
      <w:r w:rsidR="00DC5468">
        <w:rPr>
          <w:rFonts w:ascii="Open Sans" w:hAnsi="Open Sans" w:cs="Open Sans"/>
          <w:lang w:val="de-DE"/>
        </w:rPr>
        <w:t>Outputindi</w:t>
      </w:r>
      <w:r w:rsidR="00575DCD" w:rsidRPr="0038541D">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38541D">
        <w:rPr>
          <w:rFonts w:ascii="Open Sans" w:hAnsi="Open Sans" w:cs="Open Sans"/>
          <w:lang w:val="de-DE"/>
        </w:rPr>
        <w:t xml:space="preserve">Die </w:t>
      </w:r>
      <w:r w:rsidR="00DC5468">
        <w:rPr>
          <w:rFonts w:ascii="Open Sans" w:hAnsi="Open Sans" w:cs="Open Sans"/>
          <w:lang w:val="de-DE"/>
        </w:rPr>
        <w:lastRenderedPageBreak/>
        <w:t>Outputindi</w:t>
      </w:r>
      <w:r w:rsidR="004567A1" w:rsidRPr="0038541D">
        <w:rPr>
          <w:rFonts w:ascii="Open Sans" w:hAnsi="Open Sans" w:cs="Open Sans"/>
          <w:lang w:val="de-DE"/>
        </w:rPr>
        <w:t xml:space="preserve">katoren werden anhand der Projektrealisierungen gezählt, die als Realisierungsindikatoren gezählt werden. </w:t>
      </w:r>
      <w:r w:rsidR="00575DCD" w:rsidRPr="0038541D">
        <w:rPr>
          <w:rFonts w:ascii="Open Sans" w:hAnsi="Open Sans" w:cs="Open Sans"/>
          <w:lang w:val="de-DE"/>
        </w:rPr>
        <w:t xml:space="preserve">Der Beitrag zu </w:t>
      </w:r>
      <w:r w:rsidR="004567A1" w:rsidRPr="0038541D">
        <w:rPr>
          <w:rFonts w:ascii="Open Sans" w:hAnsi="Open Sans" w:cs="Open Sans"/>
          <w:lang w:val="de-DE"/>
        </w:rPr>
        <w:t>manchen</w:t>
      </w:r>
      <w:r w:rsidR="00575DCD" w:rsidRPr="0038541D">
        <w:rPr>
          <w:rFonts w:ascii="Open Sans" w:hAnsi="Open Sans" w:cs="Open Sans"/>
          <w:lang w:val="de-DE"/>
        </w:rPr>
        <w:t xml:space="preserve"> </w:t>
      </w:r>
      <w:r w:rsidR="00DC5468">
        <w:rPr>
          <w:rFonts w:ascii="Open Sans" w:hAnsi="Open Sans" w:cs="Open Sans"/>
          <w:lang w:val="de-DE"/>
        </w:rPr>
        <w:t>Outputindi</w:t>
      </w:r>
      <w:r w:rsidR="00575DCD" w:rsidRPr="0038541D">
        <w:rPr>
          <w:rFonts w:ascii="Open Sans" w:hAnsi="Open Sans" w:cs="Open Sans"/>
          <w:lang w:val="de-DE"/>
        </w:rPr>
        <w:t xml:space="preserve">katoren </w:t>
      </w:r>
      <w:r w:rsidR="004567A1" w:rsidRPr="0038541D">
        <w:rPr>
          <w:rFonts w:ascii="Open Sans" w:hAnsi="Open Sans" w:cs="Open Sans"/>
          <w:lang w:val="de-DE"/>
        </w:rPr>
        <w:t>kann den Realisierungszeitraum überschreiten</w:t>
      </w:r>
      <w:r w:rsidR="00575DCD" w:rsidRPr="0038541D">
        <w:rPr>
          <w:rFonts w:ascii="Open Sans" w:hAnsi="Open Sans" w:cs="Open Sans"/>
          <w:lang w:val="de-DE"/>
        </w:rPr>
        <w:t xml:space="preserve">. </w:t>
      </w:r>
      <w:r w:rsidR="004567A1" w:rsidRPr="0038541D">
        <w:rPr>
          <w:rFonts w:ascii="Open Sans" w:hAnsi="Open Sans" w:cs="Open Sans"/>
          <w:lang w:val="de-DE"/>
        </w:rPr>
        <w:t xml:space="preserve">Für manche </w:t>
      </w:r>
      <w:r w:rsidR="00DC5468">
        <w:rPr>
          <w:rFonts w:ascii="Open Sans" w:hAnsi="Open Sans" w:cs="Open Sans"/>
          <w:lang w:val="de-DE"/>
        </w:rPr>
        <w:t>Outputindi</w:t>
      </w:r>
      <w:r w:rsidR="004567A1" w:rsidRPr="0038541D">
        <w:rPr>
          <w:rFonts w:ascii="Open Sans" w:hAnsi="Open Sans" w:cs="Open Sans"/>
          <w:lang w:val="de-DE"/>
        </w:rPr>
        <w:t>katoren kann d</w:t>
      </w:r>
      <w:r w:rsidR="00575DCD" w:rsidRPr="0038541D">
        <w:rPr>
          <w:rFonts w:ascii="Open Sans" w:hAnsi="Open Sans" w:cs="Open Sans"/>
          <w:lang w:val="de-DE"/>
        </w:rPr>
        <w:t xml:space="preserve">ie Übermittlung der Daten </w:t>
      </w:r>
      <w:r w:rsidR="004567A1" w:rsidRPr="0038541D">
        <w:rPr>
          <w:rFonts w:ascii="Open Sans" w:hAnsi="Open Sans" w:cs="Open Sans"/>
          <w:lang w:val="de-DE"/>
        </w:rPr>
        <w:t xml:space="preserve">zu diesem Beitrag daher noch bis zu einem Jahr nach </w:t>
      </w:r>
      <w:r w:rsidR="00575DCD" w:rsidRPr="0038541D">
        <w:rPr>
          <w:rFonts w:ascii="Open Sans" w:hAnsi="Open Sans" w:cs="Open Sans"/>
          <w:lang w:val="de-DE"/>
        </w:rPr>
        <w:t xml:space="preserve">Ende des Realisierungszeitraums des Projekts erfolgen.  </w:t>
      </w:r>
    </w:p>
    <w:p w14:paraId="2F0A9C57" w14:textId="77777777" w:rsidR="0006228E" w:rsidRPr="0038541D"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70"/>
        <w:gridCol w:w="1272"/>
        <w:gridCol w:w="1272"/>
        <w:gridCol w:w="1477"/>
        <w:gridCol w:w="1297"/>
        <w:gridCol w:w="2129"/>
      </w:tblGrid>
      <w:tr w:rsidR="00110BBF" w:rsidRPr="00EE2989" w14:paraId="3378DE5B" w14:textId="77777777" w:rsidTr="00EA224C">
        <w:tc>
          <w:tcPr>
            <w:tcW w:w="1371" w:type="dxa"/>
          </w:tcPr>
          <w:p w14:paraId="451C94EA"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Intitulé de l’indicateur /</w:t>
            </w:r>
            <w:r w:rsidRPr="0038541D">
              <w:rPr>
                <w:rFonts w:ascii="Open Sans" w:hAnsi="Open Sans" w:cs="Open Sans"/>
              </w:rPr>
              <w:t xml:space="preserve"> </w:t>
            </w:r>
            <w:r w:rsidR="00056C2E" w:rsidRPr="0038541D">
              <w:rPr>
                <w:rFonts w:ascii="Open Sans" w:hAnsi="Open Sans" w:cs="Open Sans"/>
              </w:rPr>
              <w:t>Bezeichnung des Indikators</w:t>
            </w:r>
          </w:p>
        </w:tc>
        <w:tc>
          <w:tcPr>
            <w:tcW w:w="1943" w:type="dxa"/>
          </w:tcPr>
          <w:p w14:paraId="7489B0A4"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Type d’indicateur /</w:t>
            </w:r>
            <w:r w:rsidRPr="0038541D">
              <w:rPr>
                <w:rFonts w:ascii="Open Sans" w:hAnsi="Open Sans" w:cs="Open Sans"/>
              </w:rPr>
              <w:t xml:space="preserve"> </w:t>
            </w:r>
            <w:r w:rsidR="00056C2E" w:rsidRPr="0038541D">
              <w:rPr>
                <w:rFonts w:ascii="Open Sans" w:hAnsi="Open Sans" w:cs="Open Sans"/>
              </w:rPr>
              <w:t>Indikatorart</w:t>
            </w:r>
          </w:p>
        </w:tc>
        <w:tc>
          <w:tcPr>
            <w:tcW w:w="1449" w:type="dxa"/>
          </w:tcPr>
          <w:p w14:paraId="614A8966"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Unité /</w:t>
            </w:r>
            <w:r w:rsidRPr="0038541D">
              <w:rPr>
                <w:rFonts w:ascii="Open Sans" w:hAnsi="Open Sans" w:cs="Open Sans"/>
              </w:rPr>
              <w:t xml:space="preserve"> </w:t>
            </w:r>
            <w:r w:rsidR="00056C2E" w:rsidRPr="0038541D">
              <w:rPr>
                <w:rFonts w:ascii="Open Sans" w:hAnsi="Open Sans" w:cs="Open Sans"/>
              </w:rPr>
              <w:t>Einheit</w:t>
            </w:r>
          </w:p>
        </w:tc>
        <w:tc>
          <w:tcPr>
            <w:tcW w:w="1398" w:type="dxa"/>
          </w:tcPr>
          <w:p w14:paraId="0385F7C8" w14:textId="77777777" w:rsidR="00110BBF" w:rsidRPr="0038541D" w:rsidRDefault="00110BBF" w:rsidP="006C107A">
            <w:pPr>
              <w:pStyle w:val="Sansinterligne"/>
              <w:jc w:val="both"/>
              <w:rPr>
                <w:rFonts w:ascii="Open Sans" w:hAnsi="Open Sans" w:cs="Open Sans"/>
              </w:rPr>
            </w:pPr>
            <w:r w:rsidRPr="0038541D">
              <w:rPr>
                <w:rFonts w:ascii="Open Sans" w:hAnsi="Open Sans" w:cs="Open Sans"/>
                <w:color w:val="006AD4"/>
              </w:rPr>
              <w:t>Valeur cible Année 1 /</w:t>
            </w:r>
            <w:r w:rsidRPr="0038541D">
              <w:rPr>
                <w:rFonts w:ascii="Open Sans" w:hAnsi="Open Sans" w:cs="Open Sans"/>
              </w:rPr>
              <w:t xml:space="preserve"> </w:t>
            </w:r>
            <w:r w:rsidR="00056C2E" w:rsidRPr="0038541D">
              <w:rPr>
                <w:rFonts w:ascii="Open Sans" w:hAnsi="Open Sans" w:cs="Open Sans"/>
              </w:rPr>
              <w:t>Zielwert Jahr 1</w:t>
            </w:r>
          </w:p>
        </w:tc>
        <w:tc>
          <w:tcPr>
            <w:tcW w:w="1399" w:type="dxa"/>
          </w:tcPr>
          <w:p w14:paraId="457F7272"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Année 2 /</w:t>
            </w:r>
            <w:r w:rsidRPr="0038541D">
              <w:rPr>
                <w:rFonts w:ascii="Open Sans" w:hAnsi="Open Sans" w:cs="Open Sans"/>
              </w:rPr>
              <w:t xml:space="preserve"> </w:t>
            </w:r>
            <w:r w:rsidR="00056C2E" w:rsidRPr="0038541D">
              <w:rPr>
                <w:rFonts w:ascii="Open Sans" w:hAnsi="Open Sans" w:cs="Open Sans"/>
              </w:rPr>
              <w:t>Zielwert Jahr 2</w:t>
            </w:r>
          </w:p>
        </w:tc>
        <w:tc>
          <w:tcPr>
            <w:tcW w:w="1399" w:type="dxa"/>
          </w:tcPr>
          <w:p w14:paraId="4556617F"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Année 3 /</w:t>
            </w:r>
            <w:r w:rsidRPr="0038541D">
              <w:rPr>
                <w:rFonts w:ascii="Open Sans" w:hAnsi="Open Sans" w:cs="Open Sans"/>
              </w:rPr>
              <w:t xml:space="preserve"> </w:t>
            </w:r>
            <w:r w:rsidR="00056C2E" w:rsidRPr="0038541D">
              <w:rPr>
                <w:rFonts w:ascii="Open Sans" w:hAnsi="Open Sans" w:cs="Open Sans"/>
              </w:rPr>
              <w:t>Zielwert Jahr 3</w:t>
            </w:r>
          </w:p>
        </w:tc>
        <w:tc>
          <w:tcPr>
            <w:tcW w:w="1323" w:type="dxa"/>
          </w:tcPr>
          <w:p w14:paraId="1DE71610" w14:textId="77777777" w:rsidR="00110BBF" w:rsidRPr="0038541D" w:rsidRDefault="00110BBF" w:rsidP="006C107A">
            <w:pPr>
              <w:pStyle w:val="Sansinterligne"/>
              <w:jc w:val="both"/>
              <w:rPr>
                <w:rFonts w:ascii="Open Sans" w:hAnsi="Open Sans" w:cs="Open Sans"/>
              </w:rPr>
            </w:pPr>
            <w:r w:rsidRPr="0038541D">
              <w:rPr>
                <w:rFonts w:ascii="Open Sans" w:hAnsi="Open Sans" w:cs="Open Sans"/>
                <w:color w:val="006AD4"/>
              </w:rPr>
              <w:t>Valeur cible année n+1 après achèvement du projet /</w:t>
            </w:r>
            <w:r w:rsidRPr="0038541D">
              <w:rPr>
                <w:rFonts w:ascii="Open Sans" w:hAnsi="Open Sans" w:cs="Open Sans"/>
              </w:rPr>
              <w:t xml:space="preserve"> </w:t>
            </w:r>
            <w:r w:rsidR="00056C2E" w:rsidRPr="0038541D">
              <w:rPr>
                <w:rFonts w:ascii="Open Sans" w:hAnsi="Open Sans" w:cs="Open Sans"/>
              </w:rPr>
              <w:t>Zielwert Jahr n+1 nach Projektende</w:t>
            </w:r>
          </w:p>
        </w:tc>
        <w:tc>
          <w:tcPr>
            <w:tcW w:w="1338" w:type="dxa"/>
          </w:tcPr>
          <w:p w14:paraId="45461DE2" w14:textId="77777777" w:rsidR="00110BBF" w:rsidRPr="0038541D" w:rsidRDefault="00110BBF" w:rsidP="00056C2E">
            <w:pPr>
              <w:pStyle w:val="Sansinterligne"/>
              <w:jc w:val="both"/>
              <w:rPr>
                <w:rFonts w:ascii="Open Sans" w:hAnsi="Open Sans" w:cs="Open Sans"/>
              </w:rPr>
            </w:pPr>
            <w:r w:rsidRPr="0038541D">
              <w:rPr>
                <w:rFonts w:ascii="Open Sans" w:hAnsi="Open Sans" w:cs="Open Sans"/>
                <w:color w:val="006AD4"/>
              </w:rPr>
              <w:t>Valeur cible totale /</w:t>
            </w:r>
            <w:r w:rsidRPr="0038541D">
              <w:rPr>
                <w:rFonts w:ascii="Open Sans" w:hAnsi="Open Sans" w:cs="Open Sans"/>
              </w:rPr>
              <w:t xml:space="preserve"> </w:t>
            </w:r>
            <w:r w:rsidR="00056C2E" w:rsidRPr="0038541D">
              <w:rPr>
                <w:rFonts w:ascii="Open Sans" w:hAnsi="Open Sans" w:cs="Open Sans"/>
              </w:rPr>
              <w:t xml:space="preserve">Gesamter Zielwert </w:t>
            </w:r>
          </w:p>
        </w:tc>
        <w:tc>
          <w:tcPr>
            <w:tcW w:w="2374" w:type="dxa"/>
          </w:tcPr>
          <w:p w14:paraId="2DF5382D" w14:textId="77777777" w:rsidR="00110BBF" w:rsidRPr="0038541D" w:rsidRDefault="00122CE5" w:rsidP="0006228E">
            <w:pPr>
              <w:pStyle w:val="Sansinterligne"/>
              <w:jc w:val="both"/>
              <w:rPr>
                <w:rFonts w:ascii="Open Sans" w:hAnsi="Open Sans" w:cs="Open Sans"/>
                <w:lang w:val="de-DE"/>
              </w:rPr>
            </w:pPr>
            <w:r w:rsidRPr="0038541D">
              <w:rPr>
                <w:rFonts w:ascii="Open Sans" w:hAnsi="Open Sans" w:cs="Open Sans"/>
                <w:color w:val="006AD4"/>
                <w:lang w:val="de-DE"/>
              </w:rPr>
              <w:t xml:space="preserve">Explications (max </w:t>
            </w:r>
            <w:r w:rsidR="0039399F" w:rsidRPr="0038541D">
              <w:rPr>
                <w:rFonts w:ascii="Open Sans" w:hAnsi="Open Sans" w:cs="Open Sans"/>
                <w:color w:val="006AD4"/>
                <w:lang w:val="de-DE"/>
              </w:rPr>
              <w:t xml:space="preserve">500 </w:t>
            </w:r>
            <w:r w:rsidRPr="0038541D">
              <w:rPr>
                <w:rFonts w:ascii="Open Sans" w:hAnsi="Open Sans" w:cs="Open Sans"/>
                <w:color w:val="006AD4"/>
                <w:lang w:val="de-DE"/>
              </w:rPr>
              <w:t>signes) /</w:t>
            </w:r>
            <w:r w:rsidRPr="0038541D">
              <w:rPr>
                <w:rFonts w:ascii="Open Sans" w:hAnsi="Open Sans" w:cs="Open Sans"/>
                <w:lang w:val="de-DE"/>
              </w:rPr>
              <w:t xml:space="preserve"> </w:t>
            </w:r>
            <w:r w:rsidR="00C75686" w:rsidRPr="0038541D">
              <w:rPr>
                <w:rFonts w:ascii="Open Sans" w:hAnsi="Open Sans" w:cs="Open Sans"/>
                <w:lang w:val="de-DE"/>
              </w:rPr>
              <w:t xml:space="preserve">Erläuterungen (max. </w:t>
            </w:r>
            <w:r w:rsidR="0006228E" w:rsidRPr="0038541D">
              <w:rPr>
                <w:rFonts w:ascii="Open Sans" w:hAnsi="Open Sans" w:cs="Open Sans"/>
                <w:lang w:val="de-DE"/>
              </w:rPr>
              <w:t>500</w:t>
            </w:r>
            <w:r w:rsidR="00C75686" w:rsidRPr="0038541D">
              <w:rPr>
                <w:rFonts w:ascii="Open Sans" w:hAnsi="Open Sans" w:cs="Open Sans"/>
                <w:lang w:val="de-DE"/>
              </w:rPr>
              <w:t xml:space="preserve"> Zeichen)</w:t>
            </w:r>
          </w:p>
        </w:tc>
      </w:tr>
      <w:tr w:rsidR="000765C6" w:rsidRPr="0038541D" w14:paraId="47CAEF75" w14:textId="77777777" w:rsidTr="00EA224C">
        <w:tc>
          <w:tcPr>
            <w:tcW w:w="1371" w:type="dxa"/>
          </w:tcPr>
          <w:p w14:paraId="3EF711E4" w14:textId="77777777" w:rsidR="000765C6" w:rsidRPr="0038541D" w:rsidRDefault="004E1C32" w:rsidP="000765C6">
            <w:pPr>
              <w:rPr>
                <w:rFonts w:ascii="Open Sans" w:hAnsi="Open Sans" w:cs="Open Sans"/>
              </w:rPr>
            </w:pPr>
            <w:r w:rsidRPr="0038541D">
              <w:rPr>
                <w:rFonts w:ascii="Open Sans" w:hAnsi="Open Sans" w:cs="Open Sans"/>
                <w:sz w:val="20"/>
                <w:szCs w:val="20"/>
              </w:rPr>
              <w:t xml:space="preserve">RCR </w:t>
            </w:r>
            <w:r w:rsidR="00586C2B" w:rsidRPr="0038541D">
              <w:rPr>
                <w:rFonts w:ascii="Open Sans" w:hAnsi="Open Sans" w:cs="Open Sans"/>
                <w:sz w:val="20"/>
                <w:szCs w:val="20"/>
              </w:rPr>
              <w:t>84</w:t>
            </w:r>
          </w:p>
        </w:tc>
        <w:tc>
          <w:tcPr>
            <w:tcW w:w="1943" w:type="dxa"/>
          </w:tcPr>
          <w:p w14:paraId="27762096" w14:textId="77777777" w:rsidR="00586C2B" w:rsidRPr="0038541D" w:rsidRDefault="00586C2B" w:rsidP="00586C2B">
            <w:pPr>
              <w:pStyle w:val="Sansinterligne"/>
              <w:jc w:val="both"/>
              <w:rPr>
                <w:rFonts w:ascii="Open Sans" w:hAnsi="Open Sans" w:cs="Open Sans"/>
                <w:color w:val="006AD4"/>
              </w:rPr>
            </w:pPr>
            <w:r w:rsidRPr="0038541D">
              <w:rPr>
                <w:rFonts w:ascii="Open Sans" w:hAnsi="Open Sans" w:cs="Open Sans"/>
                <w:color w:val="006AD4"/>
              </w:rPr>
              <w:t>Organisations</w:t>
            </w:r>
          </w:p>
          <w:p w14:paraId="79CCDC47" w14:textId="77777777" w:rsidR="00586C2B" w:rsidRPr="0038541D" w:rsidRDefault="00586C2B" w:rsidP="00586C2B">
            <w:pPr>
              <w:pStyle w:val="Sansinterligne"/>
              <w:jc w:val="both"/>
              <w:rPr>
                <w:rFonts w:ascii="Open Sans" w:hAnsi="Open Sans" w:cs="Open Sans"/>
                <w:color w:val="006AD4"/>
              </w:rPr>
            </w:pPr>
            <w:r w:rsidRPr="0038541D">
              <w:rPr>
                <w:rFonts w:ascii="Open Sans" w:hAnsi="Open Sans" w:cs="Open Sans"/>
                <w:color w:val="006AD4"/>
              </w:rPr>
              <w:t>coopérant par-delà</w:t>
            </w:r>
          </w:p>
          <w:p w14:paraId="432B7C11" w14:textId="77777777" w:rsidR="00586C2B" w:rsidRPr="0038541D" w:rsidRDefault="00586C2B" w:rsidP="00586C2B">
            <w:pPr>
              <w:pStyle w:val="Sansinterligne"/>
              <w:jc w:val="both"/>
              <w:rPr>
                <w:rFonts w:ascii="Open Sans" w:hAnsi="Open Sans" w:cs="Open Sans"/>
                <w:color w:val="006AD4"/>
              </w:rPr>
            </w:pPr>
            <w:r w:rsidRPr="0038541D">
              <w:rPr>
                <w:rFonts w:ascii="Open Sans" w:hAnsi="Open Sans" w:cs="Open Sans"/>
                <w:color w:val="006AD4"/>
              </w:rPr>
              <w:t>les frontières après</w:t>
            </w:r>
          </w:p>
          <w:p w14:paraId="76435DC8" w14:textId="77777777" w:rsidR="009366D0" w:rsidRPr="0038541D" w:rsidRDefault="00586C2B" w:rsidP="009366D0">
            <w:pPr>
              <w:rPr>
                <w:rFonts w:ascii="Open Sans" w:hAnsi="Open Sans" w:cs="Open Sans"/>
              </w:rPr>
            </w:pPr>
            <w:r w:rsidRPr="0038541D">
              <w:rPr>
                <w:rFonts w:ascii="Open Sans" w:hAnsi="Open Sans" w:cs="Open Sans"/>
                <w:color w:val="006AD4"/>
              </w:rPr>
              <w:t xml:space="preserve">la fin d'un projet / </w:t>
            </w:r>
            <w:r w:rsidR="009366D0" w:rsidRPr="0038541D">
              <w:rPr>
                <w:rFonts w:ascii="Open Sans" w:hAnsi="Open Sans" w:cs="Open Sans"/>
              </w:rPr>
              <w:t>Organisationen,</w:t>
            </w:r>
          </w:p>
          <w:p w14:paraId="1171B80C" w14:textId="77777777" w:rsidR="009366D0" w:rsidRPr="0038541D" w:rsidRDefault="009366D0" w:rsidP="009366D0">
            <w:pPr>
              <w:rPr>
                <w:rFonts w:ascii="Open Sans" w:hAnsi="Open Sans" w:cs="Open Sans"/>
                <w:lang w:val="de-DE"/>
              </w:rPr>
            </w:pPr>
            <w:r w:rsidRPr="0038541D">
              <w:rPr>
                <w:rFonts w:ascii="Open Sans" w:hAnsi="Open Sans" w:cs="Open Sans"/>
                <w:lang w:val="de-DE"/>
              </w:rPr>
              <w:t>die nach</w:t>
            </w:r>
          </w:p>
          <w:p w14:paraId="52AE5789" w14:textId="77777777" w:rsidR="009366D0" w:rsidRPr="0038541D" w:rsidRDefault="009366D0" w:rsidP="009366D0">
            <w:pPr>
              <w:rPr>
                <w:rFonts w:ascii="Open Sans" w:hAnsi="Open Sans" w:cs="Open Sans"/>
                <w:lang w:val="de-DE"/>
              </w:rPr>
            </w:pPr>
            <w:r w:rsidRPr="0038541D">
              <w:rPr>
                <w:rFonts w:ascii="Open Sans" w:hAnsi="Open Sans" w:cs="Open Sans"/>
                <w:lang w:val="de-DE"/>
              </w:rPr>
              <w:t>Projektabschluss</w:t>
            </w:r>
          </w:p>
          <w:p w14:paraId="0560FEEF" w14:textId="77777777" w:rsidR="009366D0" w:rsidRPr="0038541D" w:rsidRDefault="009366D0" w:rsidP="009366D0">
            <w:pPr>
              <w:rPr>
                <w:rFonts w:ascii="Open Sans" w:hAnsi="Open Sans" w:cs="Open Sans"/>
                <w:lang w:val="de-DE"/>
              </w:rPr>
            </w:pPr>
            <w:r w:rsidRPr="0038541D">
              <w:rPr>
                <w:rFonts w:ascii="Open Sans" w:hAnsi="Open Sans" w:cs="Open Sans"/>
                <w:lang w:val="de-DE"/>
              </w:rPr>
              <w:t>grenzübergreifend</w:t>
            </w:r>
          </w:p>
          <w:p w14:paraId="7520DA55" w14:textId="77777777" w:rsidR="000765C6" w:rsidRPr="0038541D" w:rsidRDefault="009366D0" w:rsidP="009366D0">
            <w:pPr>
              <w:rPr>
                <w:rFonts w:ascii="Open Sans" w:hAnsi="Open Sans" w:cs="Open Sans"/>
                <w:lang w:val="de-DE"/>
              </w:rPr>
            </w:pPr>
            <w:r w:rsidRPr="0038541D">
              <w:rPr>
                <w:rFonts w:ascii="Open Sans" w:hAnsi="Open Sans" w:cs="Open Sans"/>
                <w:lang w:val="de-DE"/>
              </w:rPr>
              <w:t>zusammenarbeiten</w:t>
            </w:r>
          </w:p>
        </w:tc>
        <w:tc>
          <w:tcPr>
            <w:tcW w:w="1449" w:type="dxa"/>
          </w:tcPr>
          <w:p w14:paraId="0864E1F9" w14:textId="77777777" w:rsidR="008D4A59" w:rsidRPr="0038541D" w:rsidRDefault="00586C2B" w:rsidP="004E1C32">
            <w:pPr>
              <w:rPr>
                <w:rFonts w:ascii="Open Sans" w:hAnsi="Open Sans" w:cs="Open Sans"/>
              </w:rPr>
            </w:pPr>
            <w:r w:rsidRPr="0038541D">
              <w:rPr>
                <w:rFonts w:ascii="Open Sans" w:hAnsi="Open Sans" w:cs="Open Sans"/>
                <w:color w:val="006AD4"/>
              </w:rPr>
              <w:t>Organisation /</w:t>
            </w:r>
            <w:r w:rsidR="009366D0" w:rsidRPr="0038541D">
              <w:rPr>
                <w:rFonts w:ascii="Open Sans" w:hAnsi="Open Sans" w:cs="Open Sans"/>
                <w:color w:val="006AD4"/>
              </w:rPr>
              <w:t xml:space="preserve"> </w:t>
            </w:r>
            <w:r w:rsidR="009366D0" w:rsidRPr="0038541D">
              <w:rPr>
                <w:rFonts w:ascii="Open Sans" w:hAnsi="Open Sans" w:cs="Open Sans"/>
              </w:rPr>
              <w:t>Organisation</w:t>
            </w:r>
          </w:p>
        </w:tc>
        <w:tc>
          <w:tcPr>
            <w:tcW w:w="1398" w:type="dxa"/>
            <w:shd w:val="clear" w:color="auto" w:fill="D9D9D9" w:themeFill="background1" w:themeFillShade="D9"/>
          </w:tcPr>
          <w:p w14:paraId="213DC0EF" w14:textId="77777777" w:rsidR="000765C6" w:rsidRPr="0038541D"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591F627F" w14:textId="77777777" w:rsidR="000765C6" w:rsidRPr="0038541D"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24127B87" w14:textId="77777777" w:rsidR="000765C6" w:rsidRPr="0038541D"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7419B844" w14:textId="77777777" w:rsidR="000765C6" w:rsidRPr="0038541D" w:rsidRDefault="000765C6" w:rsidP="000765C6">
            <w:pPr>
              <w:pStyle w:val="Sansinterligne"/>
              <w:jc w:val="both"/>
              <w:rPr>
                <w:rFonts w:ascii="Open Sans" w:hAnsi="Open Sans" w:cs="Open Sans"/>
              </w:rPr>
            </w:pPr>
          </w:p>
        </w:tc>
        <w:tc>
          <w:tcPr>
            <w:tcW w:w="1338" w:type="dxa"/>
            <w:shd w:val="clear" w:color="auto" w:fill="D9D9D9" w:themeFill="background1" w:themeFillShade="D9"/>
          </w:tcPr>
          <w:p w14:paraId="19BEFAD2" w14:textId="77777777" w:rsidR="000765C6" w:rsidRPr="0038541D" w:rsidRDefault="000765C6" w:rsidP="000765C6">
            <w:pPr>
              <w:pStyle w:val="Sansinterligne"/>
              <w:jc w:val="both"/>
              <w:rPr>
                <w:rFonts w:ascii="Open Sans" w:hAnsi="Open Sans" w:cs="Open Sans"/>
              </w:rPr>
            </w:pPr>
          </w:p>
        </w:tc>
        <w:tc>
          <w:tcPr>
            <w:tcW w:w="2374" w:type="dxa"/>
            <w:shd w:val="clear" w:color="auto" w:fill="D9D9D9" w:themeFill="background1" w:themeFillShade="D9"/>
          </w:tcPr>
          <w:p w14:paraId="4EA91657" w14:textId="77777777" w:rsidR="000765C6" w:rsidRPr="0038541D" w:rsidRDefault="000765C6" w:rsidP="000765C6">
            <w:pPr>
              <w:pStyle w:val="Sansinterligne"/>
              <w:jc w:val="both"/>
              <w:rPr>
                <w:rFonts w:ascii="Open Sans" w:hAnsi="Open Sans" w:cs="Open Sans"/>
              </w:rPr>
            </w:pPr>
          </w:p>
        </w:tc>
      </w:tr>
      <w:tr w:rsidR="00EA224C" w:rsidRPr="0038541D" w14:paraId="29AB346B" w14:textId="77777777" w:rsidTr="00EA224C">
        <w:tc>
          <w:tcPr>
            <w:tcW w:w="1371" w:type="dxa"/>
          </w:tcPr>
          <w:p w14:paraId="4F512BE7" w14:textId="77777777" w:rsidR="00EA224C" w:rsidRPr="0038541D" w:rsidRDefault="00EA224C" w:rsidP="000765C6">
            <w:pPr>
              <w:rPr>
                <w:rFonts w:ascii="Open Sans" w:hAnsi="Open Sans" w:cs="Open Sans"/>
                <w:sz w:val="20"/>
                <w:szCs w:val="20"/>
              </w:rPr>
            </w:pPr>
            <w:r w:rsidRPr="0038541D">
              <w:rPr>
                <w:rFonts w:ascii="Open Sans" w:hAnsi="Open Sans" w:cs="Open Sans"/>
                <w:sz w:val="20"/>
                <w:szCs w:val="20"/>
              </w:rPr>
              <w:t>RCR 104</w:t>
            </w:r>
          </w:p>
        </w:tc>
        <w:tc>
          <w:tcPr>
            <w:tcW w:w="1943" w:type="dxa"/>
          </w:tcPr>
          <w:p w14:paraId="780E12EF" w14:textId="77777777"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Solutions adoptées</w:t>
            </w:r>
          </w:p>
          <w:p w14:paraId="4EF948BE" w14:textId="77777777"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ou développées</w:t>
            </w:r>
          </w:p>
          <w:p w14:paraId="4C688CD8" w14:textId="77777777"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par des</w:t>
            </w:r>
          </w:p>
          <w:p w14:paraId="61F022EB" w14:textId="77777777" w:rsidR="00EA224C" w:rsidRPr="0038541D" w:rsidRDefault="00EA224C" w:rsidP="00EA224C">
            <w:pPr>
              <w:pStyle w:val="Sansinterligne"/>
              <w:jc w:val="both"/>
              <w:rPr>
                <w:rFonts w:ascii="Open Sans" w:hAnsi="Open Sans" w:cs="Open Sans"/>
              </w:rPr>
            </w:pPr>
            <w:r w:rsidRPr="0038541D">
              <w:rPr>
                <w:rFonts w:ascii="Open Sans" w:hAnsi="Open Sans" w:cs="Open Sans"/>
                <w:color w:val="006AD4"/>
              </w:rPr>
              <w:t>organisations /</w:t>
            </w:r>
            <w:r w:rsidRPr="0038541D">
              <w:rPr>
                <w:rFonts w:ascii="Open Sans" w:hAnsi="Open Sans" w:cs="Open Sans"/>
              </w:rPr>
              <w:t xml:space="preserve"> Von Organisationen</w:t>
            </w:r>
          </w:p>
          <w:p w14:paraId="54787327" w14:textId="77777777" w:rsidR="00EA224C" w:rsidRPr="0038541D" w:rsidRDefault="00EA224C" w:rsidP="00EA224C">
            <w:pPr>
              <w:rPr>
                <w:rFonts w:ascii="Open Sans" w:hAnsi="Open Sans" w:cs="Open Sans"/>
                <w:lang w:val="de-DE"/>
              </w:rPr>
            </w:pPr>
            <w:r w:rsidRPr="0038541D">
              <w:rPr>
                <w:rFonts w:ascii="Open Sans" w:hAnsi="Open Sans" w:cs="Open Sans"/>
                <w:lang w:val="de-DE"/>
              </w:rPr>
              <w:t>aufgegriffene bzw.</w:t>
            </w:r>
          </w:p>
          <w:p w14:paraId="2BE67A95" w14:textId="77777777"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rPr>
              <w:t>ausgebaute Lösungen</w:t>
            </w:r>
          </w:p>
        </w:tc>
        <w:tc>
          <w:tcPr>
            <w:tcW w:w="1449" w:type="dxa"/>
          </w:tcPr>
          <w:p w14:paraId="43F970AF" w14:textId="77777777" w:rsidR="00EA224C" w:rsidRPr="0038541D" w:rsidRDefault="00EA224C" w:rsidP="00EA224C">
            <w:pPr>
              <w:pStyle w:val="Sansinterligne"/>
              <w:jc w:val="both"/>
              <w:rPr>
                <w:rFonts w:ascii="Open Sans" w:hAnsi="Open Sans" w:cs="Open Sans"/>
                <w:color w:val="006AD4"/>
              </w:rPr>
            </w:pPr>
            <w:r w:rsidRPr="0038541D">
              <w:rPr>
                <w:rFonts w:ascii="Open Sans" w:hAnsi="Open Sans" w:cs="Open Sans"/>
                <w:color w:val="006AD4"/>
              </w:rPr>
              <w:t xml:space="preserve">Solution / </w:t>
            </w:r>
          </w:p>
          <w:p w14:paraId="5364B926" w14:textId="77777777" w:rsidR="00EA224C" w:rsidRPr="0038541D" w:rsidRDefault="00EA224C" w:rsidP="00EA224C">
            <w:pPr>
              <w:rPr>
                <w:rFonts w:ascii="Open Sans" w:hAnsi="Open Sans" w:cs="Open Sans"/>
                <w:color w:val="006AD4"/>
              </w:rPr>
            </w:pPr>
            <w:r w:rsidRPr="0038541D">
              <w:rPr>
                <w:rFonts w:ascii="Open Sans" w:hAnsi="Open Sans" w:cs="Open Sans"/>
              </w:rPr>
              <w:t>Lösung</w:t>
            </w:r>
          </w:p>
        </w:tc>
        <w:tc>
          <w:tcPr>
            <w:tcW w:w="1398" w:type="dxa"/>
            <w:shd w:val="clear" w:color="auto" w:fill="D9D9D9" w:themeFill="background1" w:themeFillShade="D9"/>
          </w:tcPr>
          <w:p w14:paraId="5A1FBCE5" w14:textId="77777777" w:rsidR="00EA224C" w:rsidRPr="0038541D" w:rsidRDefault="00EA224C" w:rsidP="000765C6">
            <w:pPr>
              <w:pStyle w:val="Sansinterligne"/>
              <w:jc w:val="both"/>
              <w:rPr>
                <w:rFonts w:ascii="Open Sans" w:hAnsi="Open Sans" w:cs="Open Sans"/>
              </w:rPr>
            </w:pPr>
          </w:p>
        </w:tc>
        <w:tc>
          <w:tcPr>
            <w:tcW w:w="1399" w:type="dxa"/>
            <w:shd w:val="clear" w:color="auto" w:fill="D9D9D9" w:themeFill="background1" w:themeFillShade="D9"/>
          </w:tcPr>
          <w:p w14:paraId="0E9E9215" w14:textId="77777777" w:rsidR="00EA224C" w:rsidRPr="0038541D" w:rsidRDefault="00EA224C" w:rsidP="000765C6">
            <w:pPr>
              <w:pStyle w:val="Sansinterligne"/>
              <w:jc w:val="both"/>
              <w:rPr>
                <w:rFonts w:ascii="Open Sans" w:hAnsi="Open Sans" w:cs="Open Sans"/>
              </w:rPr>
            </w:pPr>
          </w:p>
        </w:tc>
        <w:tc>
          <w:tcPr>
            <w:tcW w:w="1399" w:type="dxa"/>
            <w:shd w:val="clear" w:color="auto" w:fill="D9D9D9" w:themeFill="background1" w:themeFillShade="D9"/>
          </w:tcPr>
          <w:p w14:paraId="7456F0E3" w14:textId="77777777" w:rsidR="00EA224C" w:rsidRPr="0038541D" w:rsidRDefault="00EA224C" w:rsidP="000765C6">
            <w:pPr>
              <w:pStyle w:val="Sansinterligne"/>
              <w:jc w:val="both"/>
              <w:rPr>
                <w:rFonts w:ascii="Open Sans" w:hAnsi="Open Sans" w:cs="Open Sans"/>
              </w:rPr>
            </w:pPr>
          </w:p>
        </w:tc>
        <w:tc>
          <w:tcPr>
            <w:tcW w:w="1323" w:type="dxa"/>
            <w:shd w:val="clear" w:color="auto" w:fill="D9D9D9" w:themeFill="background1" w:themeFillShade="D9"/>
          </w:tcPr>
          <w:p w14:paraId="46643CAF" w14:textId="77777777" w:rsidR="00EA224C" w:rsidRPr="0038541D" w:rsidRDefault="00EA224C" w:rsidP="000765C6">
            <w:pPr>
              <w:pStyle w:val="Sansinterligne"/>
              <w:jc w:val="both"/>
              <w:rPr>
                <w:rFonts w:ascii="Open Sans" w:hAnsi="Open Sans" w:cs="Open Sans"/>
              </w:rPr>
            </w:pPr>
          </w:p>
        </w:tc>
        <w:tc>
          <w:tcPr>
            <w:tcW w:w="1338" w:type="dxa"/>
            <w:shd w:val="clear" w:color="auto" w:fill="D9D9D9" w:themeFill="background1" w:themeFillShade="D9"/>
          </w:tcPr>
          <w:p w14:paraId="0E78E81C" w14:textId="77777777" w:rsidR="00EA224C" w:rsidRPr="0038541D" w:rsidRDefault="00EA224C" w:rsidP="000765C6">
            <w:pPr>
              <w:pStyle w:val="Sansinterligne"/>
              <w:jc w:val="both"/>
              <w:rPr>
                <w:rFonts w:ascii="Open Sans" w:hAnsi="Open Sans" w:cs="Open Sans"/>
              </w:rPr>
            </w:pPr>
          </w:p>
        </w:tc>
        <w:tc>
          <w:tcPr>
            <w:tcW w:w="2374" w:type="dxa"/>
            <w:shd w:val="clear" w:color="auto" w:fill="D9D9D9" w:themeFill="background1" w:themeFillShade="D9"/>
          </w:tcPr>
          <w:p w14:paraId="4F6D282D" w14:textId="77777777" w:rsidR="00EA224C" w:rsidRPr="0038541D" w:rsidRDefault="00EA224C" w:rsidP="000765C6">
            <w:pPr>
              <w:pStyle w:val="Sansinterligne"/>
              <w:jc w:val="both"/>
              <w:rPr>
                <w:rFonts w:ascii="Open Sans" w:hAnsi="Open Sans" w:cs="Open Sans"/>
              </w:rPr>
            </w:pPr>
          </w:p>
        </w:tc>
      </w:tr>
    </w:tbl>
    <w:p w14:paraId="2806C031" w14:textId="77777777" w:rsidR="00B37044" w:rsidRPr="0038541D" w:rsidRDefault="00B37044" w:rsidP="006C107A">
      <w:pPr>
        <w:pStyle w:val="Sansinterligne"/>
        <w:jc w:val="both"/>
        <w:rPr>
          <w:rFonts w:ascii="Open Sans" w:hAnsi="Open Sans" w:cs="Open Sans"/>
        </w:rPr>
      </w:pPr>
    </w:p>
    <w:sectPr w:rsidR="00B37044" w:rsidRPr="0038541D"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5253230">
    <w:abstractNumId w:val="0"/>
  </w:num>
  <w:num w:numId="2" w16cid:durableId="1540120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237A2"/>
    <w:rsid w:val="00056C2E"/>
    <w:rsid w:val="0006228E"/>
    <w:rsid w:val="00065520"/>
    <w:rsid w:val="000765C6"/>
    <w:rsid w:val="000A42C9"/>
    <w:rsid w:val="00110BBF"/>
    <w:rsid w:val="00122CE5"/>
    <w:rsid w:val="00127FAA"/>
    <w:rsid w:val="001B1A8C"/>
    <w:rsid w:val="002331D7"/>
    <w:rsid w:val="00235C72"/>
    <w:rsid w:val="00236897"/>
    <w:rsid w:val="00255DA7"/>
    <w:rsid w:val="002A3DA0"/>
    <w:rsid w:val="002A7C21"/>
    <w:rsid w:val="002E58F5"/>
    <w:rsid w:val="003103E1"/>
    <w:rsid w:val="003230FE"/>
    <w:rsid w:val="003757D2"/>
    <w:rsid w:val="00384B4C"/>
    <w:rsid w:val="0038541D"/>
    <w:rsid w:val="00387903"/>
    <w:rsid w:val="0039399F"/>
    <w:rsid w:val="003B009E"/>
    <w:rsid w:val="003B5DFE"/>
    <w:rsid w:val="003C6F9C"/>
    <w:rsid w:val="00416507"/>
    <w:rsid w:val="0043535C"/>
    <w:rsid w:val="004567A1"/>
    <w:rsid w:val="00460473"/>
    <w:rsid w:val="004E1C32"/>
    <w:rsid w:val="00526DBB"/>
    <w:rsid w:val="00575DCD"/>
    <w:rsid w:val="00586C2B"/>
    <w:rsid w:val="005940E6"/>
    <w:rsid w:val="005A5D72"/>
    <w:rsid w:val="005C5DA4"/>
    <w:rsid w:val="005D431A"/>
    <w:rsid w:val="00621B89"/>
    <w:rsid w:val="00635413"/>
    <w:rsid w:val="00651BED"/>
    <w:rsid w:val="00665BAA"/>
    <w:rsid w:val="00667A5F"/>
    <w:rsid w:val="00677D48"/>
    <w:rsid w:val="00694028"/>
    <w:rsid w:val="006C107A"/>
    <w:rsid w:val="006F7314"/>
    <w:rsid w:val="0074306E"/>
    <w:rsid w:val="0080253B"/>
    <w:rsid w:val="00806970"/>
    <w:rsid w:val="00886176"/>
    <w:rsid w:val="00886AC9"/>
    <w:rsid w:val="008D4A59"/>
    <w:rsid w:val="008F25DD"/>
    <w:rsid w:val="0090154B"/>
    <w:rsid w:val="00931581"/>
    <w:rsid w:val="009366D0"/>
    <w:rsid w:val="00944025"/>
    <w:rsid w:val="0099197D"/>
    <w:rsid w:val="009F3B90"/>
    <w:rsid w:val="00A11647"/>
    <w:rsid w:val="00A27E75"/>
    <w:rsid w:val="00A33008"/>
    <w:rsid w:val="00A36A9A"/>
    <w:rsid w:val="00A5310E"/>
    <w:rsid w:val="00A53A95"/>
    <w:rsid w:val="00A87AC0"/>
    <w:rsid w:val="00A94056"/>
    <w:rsid w:val="00AE1E9B"/>
    <w:rsid w:val="00B14A89"/>
    <w:rsid w:val="00B322AB"/>
    <w:rsid w:val="00B37044"/>
    <w:rsid w:val="00B412A4"/>
    <w:rsid w:val="00B72B49"/>
    <w:rsid w:val="00B87D80"/>
    <w:rsid w:val="00BB28EA"/>
    <w:rsid w:val="00BD71DD"/>
    <w:rsid w:val="00C46C20"/>
    <w:rsid w:val="00C7254C"/>
    <w:rsid w:val="00C73B3F"/>
    <w:rsid w:val="00C75686"/>
    <w:rsid w:val="00D073C0"/>
    <w:rsid w:val="00D30CE1"/>
    <w:rsid w:val="00D4140F"/>
    <w:rsid w:val="00D57629"/>
    <w:rsid w:val="00D75495"/>
    <w:rsid w:val="00D80A1A"/>
    <w:rsid w:val="00DC5468"/>
    <w:rsid w:val="00DD45B4"/>
    <w:rsid w:val="00E137CC"/>
    <w:rsid w:val="00E40270"/>
    <w:rsid w:val="00E858B2"/>
    <w:rsid w:val="00EA224C"/>
    <w:rsid w:val="00EA382A"/>
    <w:rsid w:val="00EE2989"/>
    <w:rsid w:val="00F521BE"/>
    <w:rsid w:val="00F77445"/>
    <w:rsid w:val="00F80363"/>
    <w:rsid w:val="00F965E8"/>
    <w:rsid w:val="00FB3C66"/>
    <w:rsid w:val="00FB4705"/>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EE2F"/>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customStyle="1" w:styleId="Default">
    <w:name w:val="Default"/>
    <w:rsid w:val="00621B8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402</TotalTime>
  <Pages>7</Pages>
  <Words>1578</Words>
  <Characters>8679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85</cp:revision>
  <dcterms:created xsi:type="dcterms:W3CDTF">2022-03-25T09:09:00Z</dcterms:created>
  <dcterms:modified xsi:type="dcterms:W3CDTF">2025-06-12T07:50:00Z</dcterms:modified>
</cp:coreProperties>
</file>